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0C04" w14:textId="77777777" w:rsidR="00125D8B" w:rsidRDefault="00125D8B" w:rsidP="00A25BB3">
      <w:pPr>
        <w:jc w:val="center"/>
        <w:rPr>
          <w:rFonts w:ascii="Athelas Regular" w:hAnsi="Athelas Regular"/>
          <w:b/>
          <w:color w:val="2F5496" w:themeColor="accent5" w:themeShade="BF"/>
        </w:rPr>
      </w:pPr>
      <w:r>
        <w:rPr>
          <w:rFonts w:ascii="Athelas Regular" w:hAnsi="Athelas Regular"/>
          <w:b/>
          <w:color w:val="2F5496" w:themeColor="accent5" w:themeShade="BF"/>
        </w:rPr>
        <w:t>University of York</w:t>
      </w:r>
    </w:p>
    <w:p w14:paraId="67AC91D1" w14:textId="20F14EB4" w:rsidR="00125D8B" w:rsidRDefault="00125D8B" w:rsidP="00A25BB3">
      <w:pPr>
        <w:jc w:val="center"/>
        <w:rPr>
          <w:rFonts w:ascii="Athelas Regular" w:hAnsi="Athelas Regular"/>
          <w:b/>
          <w:color w:val="2F5496" w:themeColor="accent5" w:themeShade="BF"/>
        </w:rPr>
      </w:pPr>
      <w:r>
        <w:rPr>
          <w:rFonts w:ascii="Athelas Regular" w:hAnsi="Athelas Regular"/>
          <w:b/>
          <w:color w:val="2F5496" w:themeColor="accent5" w:themeShade="BF"/>
        </w:rPr>
        <w:t xml:space="preserve">The Research School for Sculpture Studies </w:t>
      </w:r>
    </w:p>
    <w:p w14:paraId="64650842" w14:textId="77777777" w:rsidR="00125D8B" w:rsidRDefault="00125D8B" w:rsidP="00A25BB3">
      <w:pPr>
        <w:jc w:val="center"/>
        <w:rPr>
          <w:rFonts w:ascii="Athelas Regular" w:hAnsi="Athelas Regular"/>
          <w:b/>
          <w:i/>
          <w:color w:val="2F5496" w:themeColor="accent5" w:themeShade="BF"/>
        </w:rPr>
      </w:pPr>
    </w:p>
    <w:p w14:paraId="12FAC703" w14:textId="77777777" w:rsidR="00125D8B" w:rsidRDefault="00125D8B" w:rsidP="00A25BB3">
      <w:pPr>
        <w:jc w:val="center"/>
        <w:rPr>
          <w:rFonts w:ascii="Athelas Regular" w:hAnsi="Athelas Regular"/>
          <w:b/>
          <w:i/>
          <w:color w:val="2F5496" w:themeColor="accent5" w:themeShade="BF"/>
        </w:rPr>
      </w:pPr>
    </w:p>
    <w:p w14:paraId="0A534C1C" w14:textId="6262F8E8" w:rsidR="00620D37" w:rsidRPr="00125D8B" w:rsidRDefault="00A25BB3" w:rsidP="00A25BB3">
      <w:pPr>
        <w:jc w:val="center"/>
        <w:rPr>
          <w:rFonts w:ascii="Athelas Regular" w:hAnsi="Athelas Regular"/>
          <w:b/>
          <w:i/>
          <w:color w:val="2F5496" w:themeColor="accent5" w:themeShade="BF"/>
          <w:sz w:val="32"/>
          <w:szCs w:val="32"/>
        </w:rPr>
      </w:pPr>
      <w:r w:rsidRPr="00125D8B">
        <w:rPr>
          <w:rFonts w:ascii="Athelas Regular" w:hAnsi="Athelas Regular"/>
          <w:b/>
          <w:i/>
          <w:color w:val="2F5496" w:themeColor="accent5" w:themeShade="BF"/>
          <w:sz w:val="32"/>
          <w:szCs w:val="32"/>
        </w:rPr>
        <w:t>The Edge of Sculpture</w:t>
      </w:r>
    </w:p>
    <w:p w14:paraId="389B840C" w14:textId="77777777" w:rsidR="00A25BB3" w:rsidRPr="00125D8B" w:rsidRDefault="00A25BB3" w:rsidP="00A25BB3">
      <w:pPr>
        <w:jc w:val="center"/>
        <w:rPr>
          <w:rFonts w:ascii="Athelas Regular" w:hAnsi="Athelas Regular"/>
          <w:b/>
          <w:color w:val="2F5496" w:themeColor="accent5" w:themeShade="BF"/>
          <w:sz w:val="32"/>
          <w:szCs w:val="32"/>
        </w:rPr>
      </w:pPr>
      <w:r w:rsidRPr="00125D8B">
        <w:rPr>
          <w:rFonts w:ascii="Athelas Regular" w:hAnsi="Athelas Regular"/>
          <w:b/>
          <w:color w:val="2F5496" w:themeColor="accent5" w:themeShade="BF"/>
          <w:sz w:val="32"/>
          <w:szCs w:val="32"/>
        </w:rPr>
        <w:t>Tuesday 9 May 2017</w:t>
      </w:r>
    </w:p>
    <w:p w14:paraId="41258AD7" w14:textId="77777777" w:rsidR="00A25BB3" w:rsidRPr="009248F3" w:rsidRDefault="00A25BB3" w:rsidP="00A25BB3">
      <w:pPr>
        <w:jc w:val="center"/>
        <w:rPr>
          <w:rFonts w:ascii="Athelas Regular" w:hAnsi="Athelas Regular"/>
          <w:b/>
          <w:color w:val="2F5496" w:themeColor="accent5" w:themeShade="BF"/>
        </w:rPr>
      </w:pPr>
    </w:p>
    <w:p w14:paraId="584C22B6" w14:textId="77777777" w:rsidR="00A25BB3" w:rsidRPr="009248F3" w:rsidRDefault="00A25BB3" w:rsidP="00A25BB3">
      <w:pPr>
        <w:jc w:val="center"/>
        <w:rPr>
          <w:rFonts w:ascii="Athelas Regular" w:hAnsi="Athelas Regular"/>
          <w:b/>
          <w:color w:val="2F5496" w:themeColor="accent5" w:themeShade="BF"/>
        </w:rPr>
      </w:pPr>
      <w:r w:rsidRPr="009248F3">
        <w:rPr>
          <w:rFonts w:ascii="Athelas Regular" w:hAnsi="Athelas Regular"/>
          <w:b/>
          <w:color w:val="2F5496" w:themeColor="accent5" w:themeShade="BF"/>
        </w:rPr>
        <w:t>Draft Programme</w:t>
      </w:r>
    </w:p>
    <w:p w14:paraId="7BDC7A54" w14:textId="77777777" w:rsidR="00A25BB3" w:rsidRPr="009248F3" w:rsidRDefault="00A25BB3" w:rsidP="00A25BB3">
      <w:pPr>
        <w:jc w:val="center"/>
        <w:rPr>
          <w:rFonts w:ascii="Athelas Regular" w:hAnsi="Athelas Regular"/>
          <w:b/>
          <w:color w:val="2F5496" w:themeColor="accent5" w:themeShade="BF"/>
        </w:rPr>
      </w:pPr>
    </w:p>
    <w:p w14:paraId="544DDD07" w14:textId="77777777" w:rsidR="00A25BB3" w:rsidRPr="009248F3" w:rsidRDefault="00A25BB3" w:rsidP="00477AD3">
      <w:pPr>
        <w:jc w:val="right"/>
        <w:rPr>
          <w:rFonts w:ascii="Athelas Regular" w:hAnsi="Athelas Regular"/>
          <w:b/>
          <w:color w:val="2F5496" w:themeColor="accent5" w:themeShade="BF"/>
        </w:rPr>
      </w:pPr>
      <w:r w:rsidRPr="009248F3">
        <w:rPr>
          <w:rFonts w:ascii="Athelas Regular" w:hAnsi="Athelas Regular"/>
          <w:b/>
          <w:color w:val="2F5496" w:themeColor="accent5" w:themeShade="BF"/>
        </w:rPr>
        <w:t>Location</w:t>
      </w:r>
    </w:p>
    <w:p w14:paraId="4A2540C4" w14:textId="77777777" w:rsidR="00A25BB3" w:rsidRPr="009248F3" w:rsidRDefault="00A25BB3" w:rsidP="00477AD3">
      <w:pPr>
        <w:jc w:val="right"/>
        <w:rPr>
          <w:rFonts w:ascii="Athelas Regular" w:hAnsi="Athelas Regular"/>
          <w:color w:val="2F5496" w:themeColor="accent5" w:themeShade="BF"/>
        </w:rPr>
      </w:pPr>
      <w:r w:rsidRPr="009248F3">
        <w:rPr>
          <w:rFonts w:ascii="Athelas Regular" w:hAnsi="Athelas Regular"/>
          <w:color w:val="2F5496" w:themeColor="accent5" w:themeShade="BF"/>
        </w:rPr>
        <w:t>University of York</w:t>
      </w:r>
    </w:p>
    <w:p w14:paraId="12327646" w14:textId="77777777" w:rsidR="00A25BB3" w:rsidRPr="009248F3" w:rsidRDefault="00A25BB3" w:rsidP="00477AD3">
      <w:pPr>
        <w:jc w:val="right"/>
        <w:rPr>
          <w:rFonts w:ascii="Athelas Regular" w:hAnsi="Athelas Regular"/>
          <w:color w:val="2F5496" w:themeColor="accent5" w:themeShade="BF"/>
        </w:rPr>
      </w:pPr>
      <w:r w:rsidRPr="009248F3">
        <w:rPr>
          <w:rFonts w:ascii="Athelas Regular" w:hAnsi="Athelas Regular"/>
          <w:color w:val="2F5496" w:themeColor="accent5" w:themeShade="BF"/>
        </w:rPr>
        <w:t>Humanities Research Centre</w:t>
      </w:r>
    </w:p>
    <w:p w14:paraId="34F01174" w14:textId="77777777" w:rsidR="00A25BB3" w:rsidRPr="009248F3" w:rsidRDefault="00A25BB3" w:rsidP="00477AD3">
      <w:pPr>
        <w:jc w:val="right"/>
        <w:rPr>
          <w:rFonts w:ascii="Athelas Regular" w:hAnsi="Athelas Regular"/>
          <w:color w:val="2F5496" w:themeColor="accent5" w:themeShade="BF"/>
        </w:rPr>
      </w:pPr>
      <w:r w:rsidRPr="009248F3">
        <w:rPr>
          <w:rFonts w:ascii="Athelas Regular" w:hAnsi="Athelas Regular"/>
          <w:color w:val="2F5496" w:themeColor="accent5" w:themeShade="BF"/>
        </w:rPr>
        <w:t>Tree House</w:t>
      </w:r>
    </w:p>
    <w:p w14:paraId="78DA678E" w14:textId="77777777" w:rsidR="00A25BB3" w:rsidRPr="009248F3" w:rsidRDefault="00A25BB3" w:rsidP="00A25BB3">
      <w:pPr>
        <w:jc w:val="center"/>
        <w:rPr>
          <w:rFonts w:ascii="Athelas Regular" w:hAnsi="Athelas Regular"/>
          <w:b/>
          <w:color w:val="2F5496" w:themeColor="accent5" w:themeShade="BF"/>
        </w:rPr>
      </w:pPr>
    </w:p>
    <w:p w14:paraId="6DC3994F" w14:textId="77777777" w:rsidR="00A25BB3" w:rsidRPr="009248F3" w:rsidRDefault="00A25BB3" w:rsidP="00A25BB3">
      <w:pPr>
        <w:jc w:val="center"/>
        <w:rPr>
          <w:rFonts w:ascii="Athelas Regular" w:hAnsi="Athelas Regular"/>
          <w:b/>
          <w:color w:val="2F5496" w:themeColor="accent5" w:themeShade="BF"/>
        </w:rPr>
      </w:pPr>
    </w:p>
    <w:p w14:paraId="03DD6D1B" w14:textId="77777777" w:rsidR="00A25BB3" w:rsidRPr="009248F3" w:rsidRDefault="00A25BB3" w:rsidP="00A25BB3">
      <w:pPr>
        <w:jc w:val="center"/>
        <w:rPr>
          <w:rFonts w:ascii="Athelas Regular" w:hAnsi="Athelas Regular"/>
          <w:b/>
          <w:color w:val="2F5496" w:themeColor="accent5" w:themeShade="BF"/>
        </w:rPr>
      </w:pPr>
    </w:p>
    <w:p w14:paraId="60AF4C98" w14:textId="77777777" w:rsidR="00A25BB3" w:rsidRPr="009248F3" w:rsidRDefault="00A25BB3" w:rsidP="00A25BB3">
      <w:pPr>
        <w:rPr>
          <w:rFonts w:ascii="Athelas Regular" w:hAnsi="Athelas Regular"/>
          <w:b/>
          <w:color w:val="2F5496" w:themeColor="accent5" w:themeShade="BF"/>
        </w:rPr>
      </w:pPr>
      <w:r w:rsidRPr="009248F3">
        <w:rPr>
          <w:rFonts w:ascii="Athelas Regular" w:hAnsi="Athelas Regular"/>
          <w:b/>
          <w:color w:val="2F5496" w:themeColor="accent5" w:themeShade="BF"/>
        </w:rPr>
        <w:t>1</w:t>
      </w:r>
      <w:r w:rsidR="00C94433" w:rsidRPr="009248F3">
        <w:rPr>
          <w:rFonts w:ascii="Athelas Regular" w:hAnsi="Athelas Regular"/>
          <w:b/>
          <w:color w:val="2F5496" w:themeColor="accent5" w:themeShade="BF"/>
        </w:rPr>
        <w:t>.0</w:t>
      </w:r>
      <w:r w:rsidRPr="009248F3">
        <w:rPr>
          <w:rFonts w:ascii="Athelas Regular" w:hAnsi="Athelas Regular"/>
          <w:b/>
          <w:color w:val="2F5496" w:themeColor="accent5" w:themeShade="BF"/>
        </w:rPr>
        <w:t>0: Sandwich lunch for speakers</w:t>
      </w:r>
    </w:p>
    <w:p w14:paraId="401A4E5E" w14:textId="77777777" w:rsidR="00A25BB3" w:rsidRPr="009248F3" w:rsidRDefault="00A25BB3" w:rsidP="00A25BB3">
      <w:pPr>
        <w:rPr>
          <w:rFonts w:ascii="Athelas Regular" w:hAnsi="Athelas Regular"/>
          <w:b/>
          <w:color w:val="2F5496" w:themeColor="accent5" w:themeShade="BF"/>
        </w:rPr>
      </w:pPr>
    </w:p>
    <w:p w14:paraId="4C3D3C3F" w14:textId="77777777" w:rsidR="00A25BB3" w:rsidRPr="009248F3" w:rsidRDefault="00C94433" w:rsidP="00A25BB3">
      <w:pPr>
        <w:rPr>
          <w:rFonts w:ascii="Athelas Regular" w:hAnsi="Athelas Regular"/>
          <w:b/>
          <w:color w:val="2F5496" w:themeColor="accent5" w:themeShade="BF"/>
        </w:rPr>
      </w:pPr>
      <w:r w:rsidRPr="009248F3">
        <w:rPr>
          <w:rFonts w:ascii="Athelas Regular" w:hAnsi="Athelas Regular"/>
          <w:b/>
          <w:color w:val="2F5496" w:themeColor="accent5" w:themeShade="BF"/>
        </w:rPr>
        <w:t>2.0</w:t>
      </w:r>
      <w:r w:rsidR="00A25BB3" w:rsidRPr="009248F3">
        <w:rPr>
          <w:rFonts w:ascii="Athelas Regular" w:hAnsi="Athelas Regular"/>
          <w:b/>
          <w:color w:val="2F5496" w:themeColor="accent5" w:themeShade="BF"/>
        </w:rPr>
        <w:t xml:space="preserve">0: </w:t>
      </w:r>
      <w:r w:rsidR="00800944" w:rsidRPr="009248F3">
        <w:rPr>
          <w:rFonts w:ascii="Athelas Regular" w:hAnsi="Athelas Regular"/>
          <w:b/>
          <w:color w:val="2F5496" w:themeColor="accent5" w:themeShade="BF"/>
        </w:rPr>
        <w:t xml:space="preserve">Helen Hills </w:t>
      </w:r>
      <w:r w:rsidR="00800944" w:rsidRPr="009248F3">
        <w:rPr>
          <w:rFonts w:ascii="Athelas Regular" w:hAnsi="Athelas Regular"/>
          <w:color w:val="2F5496" w:themeColor="accent5" w:themeShade="BF"/>
        </w:rPr>
        <w:t>(</w:t>
      </w:r>
      <w:r w:rsidR="00CA16D9" w:rsidRPr="009248F3">
        <w:rPr>
          <w:rFonts w:ascii="Athelas Regular" w:hAnsi="Athelas Regular"/>
          <w:color w:val="2F5496" w:themeColor="accent5" w:themeShade="BF"/>
        </w:rPr>
        <w:t xml:space="preserve">University of </w:t>
      </w:r>
      <w:r w:rsidR="00800944" w:rsidRPr="009248F3">
        <w:rPr>
          <w:rFonts w:ascii="Athelas Regular" w:hAnsi="Athelas Regular"/>
          <w:color w:val="2F5496" w:themeColor="accent5" w:themeShade="BF"/>
        </w:rPr>
        <w:t>York):</w:t>
      </w:r>
      <w:r w:rsidR="00800944" w:rsidRPr="009248F3">
        <w:rPr>
          <w:rFonts w:ascii="Athelas Regular" w:hAnsi="Athelas Regular"/>
          <w:b/>
          <w:color w:val="2F5496" w:themeColor="accent5" w:themeShade="BF"/>
        </w:rPr>
        <w:t xml:space="preserve"> </w:t>
      </w:r>
      <w:r w:rsidR="00A25BB3" w:rsidRPr="009248F3">
        <w:rPr>
          <w:rFonts w:ascii="Athelas Regular" w:hAnsi="Athelas Regular"/>
          <w:i/>
          <w:color w:val="2F5496" w:themeColor="accent5" w:themeShade="BF"/>
        </w:rPr>
        <w:t>Introduction</w:t>
      </w:r>
    </w:p>
    <w:p w14:paraId="5F09F816" w14:textId="77777777" w:rsidR="00477AD3" w:rsidRPr="009248F3" w:rsidRDefault="00477AD3" w:rsidP="00477AD3">
      <w:pPr>
        <w:rPr>
          <w:rFonts w:ascii="Athelas Regular" w:hAnsi="Athelas Regular"/>
          <w:b/>
          <w:color w:val="2F5496" w:themeColor="accent5" w:themeShade="BF"/>
        </w:rPr>
      </w:pPr>
    </w:p>
    <w:p w14:paraId="74E20C45" w14:textId="5D6D4CC2" w:rsidR="00477AD3" w:rsidRPr="009248F3" w:rsidRDefault="00C94433" w:rsidP="00477AD3">
      <w:pPr>
        <w:rPr>
          <w:rFonts w:ascii="Athelas Regular" w:hAnsi="Athelas Regular"/>
          <w:i/>
          <w:color w:val="2F5496" w:themeColor="accent5" w:themeShade="BF"/>
        </w:rPr>
      </w:pPr>
      <w:r w:rsidRPr="009248F3">
        <w:rPr>
          <w:rFonts w:ascii="Athelas Regular" w:hAnsi="Athelas Regular"/>
          <w:b/>
          <w:color w:val="2F5496" w:themeColor="accent5" w:themeShade="BF"/>
        </w:rPr>
        <w:t>2.1</w:t>
      </w:r>
      <w:r w:rsidR="00A25BB3" w:rsidRPr="009248F3">
        <w:rPr>
          <w:rFonts w:ascii="Athelas Regular" w:hAnsi="Athelas Regular"/>
          <w:b/>
          <w:color w:val="2F5496" w:themeColor="accent5" w:themeShade="BF"/>
        </w:rPr>
        <w:t>0: Teresa Stoppani</w:t>
      </w:r>
      <w:r w:rsidR="00477AD3" w:rsidRPr="009248F3">
        <w:rPr>
          <w:rFonts w:ascii="Athelas Regular" w:hAnsi="Athelas Regular"/>
          <w:b/>
          <w:color w:val="2F5496" w:themeColor="accent5" w:themeShade="BF"/>
        </w:rPr>
        <w:t xml:space="preserve"> </w:t>
      </w:r>
      <w:r w:rsidR="00477AD3" w:rsidRPr="009248F3">
        <w:rPr>
          <w:rFonts w:ascii="Athelas Regular" w:hAnsi="Athelas Regular"/>
          <w:color w:val="2F5496" w:themeColor="accent5" w:themeShade="BF"/>
        </w:rPr>
        <w:t>(South Bank University):</w:t>
      </w:r>
      <w:r w:rsidR="00477AD3" w:rsidRPr="009248F3">
        <w:rPr>
          <w:rFonts w:ascii="Athelas Regular" w:hAnsi="Athelas Regular"/>
          <w:b/>
          <w:color w:val="2F5496" w:themeColor="accent5" w:themeShade="BF"/>
        </w:rPr>
        <w:t xml:space="preserve"> </w:t>
      </w:r>
      <w:r w:rsidR="00477AD3" w:rsidRPr="009248F3">
        <w:rPr>
          <w:rFonts w:ascii="Athelas Regular" w:hAnsi="Athelas Regular"/>
          <w:i/>
          <w:color w:val="2F5496" w:themeColor="accent5" w:themeShade="BF"/>
        </w:rPr>
        <w:t>The Model</w:t>
      </w:r>
    </w:p>
    <w:p w14:paraId="52E818BB" w14:textId="77777777" w:rsidR="009248F3" w:rsidRPr="009248F3" w:rsidRDefault="009248F3" w:rsidP="00477AD3">
      <w:pPr>
        <w:rPr>
          <w:rFonts w:ascii="Athelas Regular" w:hAnsi="Athelas Regular"/>
          <w:b/>
          <w:color w:val="2F5496" w:themeColor="accent5" w:themeShade="BF"/>
        </w:rPr>
      </w:pPr>
    </w:p>
    <w:p w14:paraId="2384227E" w14:textId="0739D889" w:rsidR="00477AD3" w:rsidRPr="006F320C" w:rsidRDefault="00A25BB3" w:rsidP="00477AD3">
      <w:pPr>
        <w:rPr>
          <w:rFonts w:ascii="Athelas Regular" w:hAnsi="Athelas Regular"/>
          <w:i/>
          <w:color w:val="2F5496" w:themeColor="accent5" w:themeShade="BF"/>
        </w:rPr>
      </w:pPr>
      <w:r w:rsidRPr="009248F3">
        <w:rPr>
          <w:rFonts w:ascii="Athelas Regular" w:hAnsi="Athelas Regular"/>
          <w:b/>
          <w:color w:val="2F5496" w:themeColor="accent5" w:themeShade="BF"/>
        </w:rPr>
        <w:t>2</w:t>
      </w:r>
      <w:r w:rsidR="00C94433" w:rsidRPr="009248F3">
        <w:rPr>
          <w:rFonts w:ascii="Athelas Regular" w:hAnsi="Athelas Regular"/>
          <w:b/>
          <w:color w:val="2F5496" w:themeColor="accent5" w:themeShade="BF"/>
        </w:rPr>
        <w:t>.4</w:t>
      </w:r>
      <w:r w:rsidRPr="009248F3">
        <w:rPr>
          <w:rFonts w:ascii="Athelas Regular" w:hAnsi="Athelas Regular"/>
          <w:b/>
          <w:color w:val="2F5496" w:themeColor="accent5" w:themeShade="BF"/>
        </w:rPr>
        <w:t xml:space="preserve">0: </w:t>
      </w:r>
      <w:r w:rsidR="00477AD3" w:rsidRPr="009248F3">
        <w:rPr>
          <w:rFonts w:ascii="Athelas Regular" w:hAnsi="Athelas Regular"/>
          <w:b/>
          <w:color w:val="2F5496" w:themeColor="accent5" w:themeShade="BF"/>
        </w:rPr>
        <w:t>Fabrizio Ballabio</w:t>
      </w:r>
      <w:r w:rsidR="006F320C">
        <w:rPr>
          <w:rFonts w:ascii="Athelas Regular" w:hAnsi="Athelas Regular"/>
          <w:b/>
          <w:color w:val="2F5496" w:themeColor="accent5" w:themeShade="BF"/>
        </w:rPr>
        <w:t xml:space="preserve"> (AA): </w:t>
      </w:r>
      <w:r w:rsidR="006F320C">
        <w:rPr>
          <w:rFonts w:ascii="Athelas Regular" w:hAnsi="Athelas Regular"/>
          <w:i/>
          <w:color w:val="2F5496" w:themeColor="accent5" w:themeShade="BF"/>
        </w:rPr>
        <w:t>Hard Cores</w:t>
      </w:r>
    </w:p>
    <w:p w14:paraId="2D09A70F" w14:textId="77777777" w:rsidR="009248F3" w:rsidRPr="009248F3" w:rsidRDefault="009248F3" w:rsidP="00A25BB3">
      <w:pPr>
        <w:rPr>
          <w:rFonts w:ascii="Athelas Regular" w:hAnsi="Athelas Regular"/>
          <w:b/>
          <w:color w:val="2F5496" w:themeColor="accent5" w:themeShade="BF"/>
        </w:rPr>
      </w:pPr>
    </w:p>
    <w:p w14:paraId="10D3872F" w14:textId="77777777" w:rsidR="00A25BB3" w:rsidRPr="009248F3" w:rsidRDefault="00C94433" w:rsidP="00A25BB3">
      <w:pPr>
        <w:rPr>
          <w:rFonts w:ascii="Athelas Regular" w:hAnsi="Athelas Regular"/>
          <w:b/>
          <w:color w:val="2F5496" w:themeColor="accent5" w:themeShade="BF"/>
        </w:rPr>
      </w:pPr>
      <w:r w:rsidRPr="009248F3">
        <w:rPr>
          <w:rFonts w:ascii="Athelas Regular" w:hAnsi="Athelas Regular"/>
          <w:b/>
          <w:color w:val="2F5496" w:themeColor="accent5" w:themeShade="BF"/>
        </w:rPr>
        <w:t>3.10-3.3</w:t>
      </w:r>
      <w:r w:rsidR="00A25BB3" w:rsidRPr="009248F3">
        <w:rPr>
          <w:rFonts w:ascii="Athelas Regular" w:hAnsi="Athelas Regular"/>
          <w:b/>
          <w:color w:val="2F5496" w:themeColor="accent5" w:themeShade="BF"/>
        </w:rPr>
        <w:t>0</w:t>
      </w:r>
      <w:r w:rsidR="00637FA7" w:rsidRPr="009248F3">
        <w:rPr>
          <w:rFonts w:ascii="Athelas Regular" w:hAnsi="Athelas Regular"/>
          <w:b/>
          <w:color w:val="2F5496" w:themeColor="accent5" w:themeShade="BF"/>
        </w:rPr>
        <w:t>: Discussion</w:t>
      </w:r>
    </w:p>
    <w:p w14:paraId="1DF5DF48" w14:textId="77777777" w:rsidR="00A25BB3" w:rsidRPr="009248F3" w:rsidRDefault="00A25BB3" w:rsidP="00A25BB3">
      <w:pPr>
        <w:rPr>
          <w:rFonts w:ascii="Athelas Regular" w:hAnsi="Athelas Regular"/>
          <w:b/>
          <w:color w:val="2F5496" w:themeColor="accent5" w:themeShade="BF"/>
        </w:rPr>
      </w:pPr>
    </w:p>
    <w:p w14:paraId="7C839263" w14:textId="77777777" w:rsidR="00A25BB3" w:rsidRPr="009248F3" w:rsidRDefault="00C94433" w:rsidP="00A25BB3">
      <w:pPr>
        <w:rPr>
          <w:rFonts w:ascii="Athelas Regular" w:hAnsi="Athelas Regular"/>
          <w:b/>
          <w:color w:val="2F5496" w:themeColor="accent5" w:themeShade="BF"/>
        </w:rPr>
      </w:pPr>
      <w:r w:rsidRPr="009248F3">
        <w:rPr>
          <w:rFonts w:ascii="Athelas Regular" w:hAnsi="Athelas Regular"/>
          <w:b/>
          <w:color w:val="2F5496" w:themeColor="accent5" w:themeShade="BF"/>
        </w:rPr>
        <w:t>3.30-3.45</w:t>
      </w:r>
      <w:r w:rsidR="00A25BB3" w:rsidRPr="009248F3">
        <w:rPr>
          <w:rFonts w:ascii="Athelas Regular" w:hAnsi="Athelas Regular"/>
          <w:b/>
          <w:color w:val="2F5496" w:themeColor="accent5" w:themeShade="BF"/>
        </w:rPr>
        <w:t>: Tea Break</w:t>
      </w:r>
    </w:p>
    <w:p w14:paraId="5E93D9DF" w14:textId="77777777" w:rsidR="00A25BB3" w:rsidRPr="009248F3" w:rsidRDefault="00A25BB3" w:rsidP="00A25BB3">
      <w:pPr>
        <w:rPr>
          <w:rFonts w:ascii="Athelas Regular" w:hAnsi="Athelas Regular"/>
          <w:b/>
          <w:color w:val="2F5496" w:themeColor="accent5" w:themeShade="BF"/>
        </w:rPr>
      </w:pPr>
    </w:p>
    <w:p w14:paraId="00A36064" w14:textId="77777777" w:rsidR="00C5164B" w:rsidRPr="009248F3" w:rsidRDefault="00C94433" w:rsidP="00C5164B">
      <w:pPr>
        <w:pStyle w:val="m-5355600649468457147gmail-p1"/>
        <w:shd w:val="clear" w:color="auto" w:fill="FFFFFF"/>
        <w:rPr>
          <w:rFonts w:ascii="Athelas Regular" w:hAnsi="Athelas Regular" w:cs="Arial"/>
          <w:i/>
          <w:color w:val="2F5496" w:themeColor="accent5" w:themeShade="BF"/>
        </w:rPr>
      </w:pPr>
      <w:r w:rsidRPr="009248F3">
        <w:rPr>
          <w:rFonts w:ascii="Athelas Regular" w:hAnsi="Athelas Regular"/>
          <w:b/>
          <w:color w:val="2F5496" w:themeColor="accent5" w:themeShade="BF"/>
        </w:rPr>
        <w:t>3.45</w:t>
      </w:r>
      <w:r w:rsidR="00A25BB3" w:rsidRPr="009248F3">
        <w:rPr>
          <w:rFonts w:ascii="Athelas Regular" w:hAnsi="Athelas Regular"/>
          <w:b/>
          <w:color w:val="2F5496" w:themeColor="accent5" w:themeShade="BF"/>
        </w:rPr>
        <w:t xml:space="preserve">: </w:t>
      </w:r>
      <w:r w:rsidR="00C5164B" w:rsidRPr="009248F3">
        <w:rPr>
          <w:rFonts w:ascii="Athelas Regular" w:hAnsi="Athelas Regular"/>
          <w:b/>
          <w:color w:val="2F5496" w:themeColor="accent5" w:themeShade="BF"/>
        </w:rPr>
        <w:t xml:space="preserve">Charlie Gere </w:t>
      </w:r>
      <w:r w:rsidR="00C5164B" w:rsidRPr="009248F3">
        <w:rPr>
          <w:rFonts w:ascii="Athelas Regular" w:hAnsi="Athelas Regular"/>
          <w:color w:val="2F5496" w:themeColor="accent5" w:themeShade="BF"/>
        </w:rPr>
        <w:t xml:space="preserve">(Lancaster University): </w:t>
      </w:r>
      <w:r w:rsidR="00C5164B" w:rsidRPr="009248F3">
        <w:rPr>
          <w:rFonts w:ascii="Athelas Regular" w:hAnsi="Athelas Regular"/>
          <w:i/>
          <w:color w:val="2F5496" w:themeColor="accent5" w:themeShade="BF"/>
        </w:rPr>
        <w:t>Rock Music</w:t>
      </w:r>
    </w:p>
    <w:p w14:paraId="6A80ED56" w14:textId="7525809E" w:rsidR="00477AD3" w:rsidRPr="009248F3" w:rsidRDefault="00C5164B" w:rsidP="009248F3">
      <w:pPr>
        <w:pStyle w:val="NoSpacing"/>
        <w:rPr>
          <w:rFonts w:ascii="Athelas Regular" w:hAnsi="Athelas Regular"/>
          <w:color w:val="2F5496" w:themeColor="accent5" w:themeShade="BF"/>
        </w:rPr>
      </w:pPr>
      <w:r w:rsidRPr="009248F3">
        <w:rPr>
          <w:rFonts w:ascii="Athelas Regular" w:hAnsi="Athelas Regular"/>
          <w:b/>
          <w:color w:val="2F5496" w:themeColor="accent5" w:themeShade="BF"/>
        </w:rPr>
        <w:t xml:space="preserve">4.15: </w:t>
      </w:r>
      <w:r w:rsidR="00A25BB3" w:rsidRPr="009248F3">
        <w:rPr>
          <w:rFonts w:ascii="Athelas Regular" w:hAnsi="Athelas Regular"/>
          <w:b/>
          <w:color w:val="2F5496" w:themeColor="accent5" w:themeShade="BF"/>
        </w:rPr>
        <w:t>Martin Suckling</w:t>
      </w:r>
      <w:r w:rsidR="00637FA7" w:rsidRPr="009248F3">
        <w:rPr>
          <w:rFonts w:ascii="Athelas Regular" w:hAnsi="Athelas Regular"/>
          <w:b/>
          <w:color w:val="2F5496" w:themeColor="accent5" w:themeShade="BF"/>
        </w:rPr>
        <w:t xml:space="preserve"> </w:t>
      </w:r>
      <w:r w:rsidR="00637FA7" w:rsidRPr="009248F3">
        <w:rPr>
          <w:rFonts w:ascii="Athelas Regular" w:hAnsi="Athelas Regular"/>
          <w:color w:val="2F5496" w:themeColor="accent5" w:themeShade="BF"/>
        </w:rPr>
        <w:t>(</w:t>
      </w:r>
      <w:r w:rsidR="00CA16D9" w:rsidRPr="009248F3">
        <w:rPr>
          <w:rFonts w:ascii="Athelas Regular" w:hAnsi="Athelas Regular"/>
          <w:color w:val="2F5496" w:themeColor="accent5" w:themeShade="BF"/>
        </w:rPr>
        <w:t xml:space="preserve">University of </w:t>
      </w:r>
      <w:r w:rsidR="00637FA7" w:rsidRPr="009248F3">
        <w:rPr>
          <w:rFonts w:ascii="Athelas Regular" w:hAnsi="Athelas Regular"/>
          <w:color w:val="2F5496" w:themeColor="accent5" w:themeShade="BF"/>
        </w:rPr>
        <w:t>York)</w:t>
      </w:r>
      <w:r w:rsidR="00800944" w:rsidRPr="009248F3">
        <w:rPr>
          <w:rFonts w:ascii="Athelas Regular" w:hAnsi="Athelas Regular"/>
          <w:color w:val="2F5496" w:themeColor="accent5" w:themeShade="BF"/>
        </w:rPr>
        <w:t>:</w:t>
      </w:r>
      <w:r w:rsidR="00637FA7" w:rsidRPr="009248F3">
        <w:rPr>
          <w:rFonts w:ascii="Athelas Regular" w:hAnsi="Athelas Regular"/>
          <w:color w:val="2F5496" w:themeColor="accent5" w:themeShade="BF"/>
        </w:rPr>
        <w:t xml:space="preserve"> Sculpting Sound: metaphor, material and contemporary music</w:t>
      </w:r>
    </w:p>
    <w:p w14:paraId="56DF4D4C" w14:textId="77777777" w:rsidR="00C94433" w:rsidRPr="009248F3" w:rsidRDefault="00C94433" w:rsidP="00A25BB3">
      <w:pPr>
        <w:rPr>
          <w:rFonts w:ascii="Athelas Regular" w:hAnsi="Athelas Regular"/>
          <w:b/>
          <w:color w:val="2F5496" w:themeColor="accent5" w:themeShade="BF"/>
        </w:rPr>
      </w:pPr>
      <w:r w:rsidRPr="009248F3">
        <w:rPr>
          <w:rFonts w:ascii="Athelas Regular" w:hAnsi="Athelas Regular"/>
          <w:b/>
          <w:color w:val="2F5496" w:themeColor="accent5" w:themeShade="BF"/>
        </w:rPr>
        <w:t>5:00: Discussion</w:t>
      </w:r>
    </w:p>
    <w:p w14:paraId="4FA54403" w14:textId="77777777" w:rsidR="00C94433" w:rsidRPr="009248F3" w:rsidRDefault="00C94433" w:rsidP="00A25BB3">
      <w:pPr>
        <w:rPr>
          <w:rFonts w:ascii="Athelas Regular" w:hAnsi="Athelas Regular"/>
          <w:b/>
          <w:color w:val="2F5496" w:themeColor="accent5" w:themeShade="BF"/>
        </w:rPr>
      </w:pPr>
    </w:p>
    <w:p w14:paraId="122EF40B" w14:textId="665ABE38" w:rsidR="00C94433" w:rsidRPr="009248F3" w:rsidRDefault="00C94433" w:rsidP="00A25BB3">
      <w:pPr>
        <w:rPr>
          <w:rFonts w:ascii="Athelas Regular" w:hAnsi="Athelas Regular"/>
          <w:b/>
          <w:color w:val="2F5496" w:themeColor="accent5" w:themeShade="BF"/>
        </w:rPr>
      </w:pPr>
      <w:r w:rsidRPr="009248F3">
        <w:rPr>
          <w:rFonts w:ascii="Athelas Regular" w:hAnsi="Athelas Regular"/>
          <w:b/>
          <w:color w:val="2F5496" w:themeColor="accent5" w:themeShade="BF"/>
        </w:rPr>
        <w:t>PhD student round table</w:t>
      </w:r>
      <w:r w:rsidR="009248F3" w:rsidRPr="009248F3">
        <w:rPr>
          <w:rFonts w:ascii="Athelas Regular" w:hAnsi="Athelas Regular"/>
          <w:b/>
          <w:color w:val="2F5496" w:themeColor="accent5" w:themeShade="BF"/>
        </w:rPr>
        <w:t>: tbc</w:t>
      </w:r>
    </w:p>
    <w:p w14:paraId="2E551261" w14:textId="77777777" w:rsidR="00C94433" w:rsidRPr="009248F3" w:rsidRDefault="00C94433" w:rsidP="00A25BB3">
      <w:pPr>
        <w:rPr>
          <w:rFonts w:ascii="Athelas Regular" w:hAnsi="Athelas Regular"/>
          <w:b/>
          <w:color w:val="2F5496" w:themeColor="accent5" w:themeShade="BF"/>
        </w:rPr>
      </w:pPr>
    </w:p>
    <w:p w14:paraId="589D1889" w14:textId="77777777" w:rsidR="00953498" w:rsidRPr="009248F3" w:rsidRDefault="00953498" w:rsidP="00A25BB3">
      <w:pPr>
        <w:rPr>
          <w:rFonts w:ascii="Athelas Regular" w:hAnsi="Athelas Regular"/>
          <w:b/>
          <w:color w:val="2F5496" w:themeColor="accent5" w:themeShade="BF"/>
        </w:rPr>
      </w:pPr>
    </w:p>
    <w:p w14:paraId="0E0566A7" w14:textId="77777777" w:rsidR="00953498" w:rsidRPr="009248F3" w:rsidRDefault="00953498" w:rsidP="00A25BB3">
      <w:pPr>
        <w:rPr>
          <w:rFonts w:ascii="Athelas Regular" w:hAnsi="Athelas Regular"/>
          <w:b/>
          <w:color w:val="2F5496" w:themeColor="accent5" w:themeShade="BF"/>
        </w:rPr>
      </w:pPr>
    </w:p>
    <w:p w14:paraId="2D54FDEE" w14:textId="77777777" w:rsidR="00953498" w:rsidRPr="009248F3" w:rsidRDefault="00953498" w:rsidP="00A25BB3">
      <w:pPr>
        <w:rPr>
          <w:rFonts w:ascii="Athelas Regular" w:hAnsi="Athelas Regular"/>
          <w:b/>
          <w:color w:val="2F5496" w:themeColor="accent5" w:themeShade="BF"/>
        </w:rPr>
      </w:pPr>
    </w:p>
    <w:p w14:paraId="283996F6" w14:textId="77777777" w:rsidR="00F86CE4" w:rsidRPr="009248F3" w:rsidRDefault="00F86CE4" w:rsidP="004C5129">
      <w:pPr>
        <w:widowControl w:val="0"/>
        <w:autoSpaceDE w:val="0"/>
        <w:autoSpaceDN w:val="0"/>
        <w:adjustRightInd w:val="0"/>
        <w:rPr>
          <w:rFonts w:ascii="Athelas Regular" w:hAnsi="Athelas Regular" w:cs="Baskerville SemiBold Italic"/>
          <w:b/>
          <w:color w:val="2F5496" w:themeColor="accent5" w:themeShade="BF"/>
          <w:lang w:val="en-US" w:eastAsia="en-US" w:bidi="ar-SA"/>
        </w:rPr>
      </w:pPr>
      <w:r w:rsidRPr="009248F3">
        <w:rPr>
          <w:rFonts w:ascii="Athelas Regular" w:hAnsi="Athelas Regular" w:cs="Baskerville SemiBold Italic"/>
          <w:b/>
          <w:color w:val="2F5496" w:themeColor="accent5" w:themeShade="BF"/>
          <w:lang w:val="en-US" w:eastAsia="en-US" w:bidi="ar-SA"/>
        </w:rPr>
        <w:t>Abstracts</w:t>
      </w:r>
    </w:p>
    <w:p w14:paraId="5C691048" w14:textId="77777777" w:rsidR="00F86CE4" w:rsidRPr="009248F3" w:rsidRDefault="00F86CE4" w:rsidP="004C5129">
      <w:pPr>
        <w:widowControl w:val="0"/>
        <w:autoSpaceDE w:val="0"/>
        <w:autoSpaceDN w:val="0"/>
        <w:adjustRightInd w:val="0"/>
        <w:rPr>
          <w:rFonts w:ascii="Athelas Regular" w:hAnsi="Athelas Regular" w:cs="Baskerville SemiBold Italic"/>
          <w:b/>
          <w:color w:val="2F5496" w:themeColor="accent5" w:themeShade="BF"/>
          <w:lang w:val="en-US" w:eastAsia="en-US" w:bidi="ar-SA"/>
        </w:rPr>
      </w:pPr>
    </w:p>
    <w:p w14:paraId="52C31F89" w14:textId="7495A295" w:rsidR="004C5129" w:rsidRPr="009248F3" w:rsidRDefault="004C5129" w:rsidP="00477AD3">
      <w:pPr>
        <w:widowControl w:val="0"/>
        <w:autoSpaceDE w:val="0"/>
        <w:autoSpaceDN w:val="0"/>
        <w:adjustRightInd w:val="0"/>
        <w:rPr>
          <w:rFonts w:ascii="Athelas Regular" w:hAnsi="Athelas Regular" w:cs="Garamond"/>
          <w:color w:val="2F5496" w:themeColor="accent5" w:themeShade="BF"/>
          <w:lang w:val="en-US" w:eastAsia="en-US" w:bidi="ar-SA"/>
        </w:rPr>
      </w:pPr>
      <w:r w:rsidRPr="009248F3">
        <w:rPr>
          <w:rFonts w:ascii="Athelas Regular" w:hAnsi="Athelas Regular" w:cs="Baskerville SemiBold Italic"/>
          <w:color w:val="2F5496" w:themeColor="accent5" w:themeShade="BF"/>
          <w:lang w:val="en-US" w:eastAsia="en-US" w:bidi="ar-SA"/>
        </w:rPr>
        <w:t>Teresa Stoppani</w:t>
      </w:r>
      <w:r w:rsidR="00477AD3" w:rsidRPr="009248F3">
        <w:rPr>
          <w:rFonts w:ascii="Athelas Regular" w:hAnsi="Athelas Regular" w:cs="Garamond"/>
          <w:color w:val="2F5496" w:themeColor="accent5" w:themeShade="BF"/>
          <w:lang w:val="en-US" w:eastAsia="en-US" w:bidi="ar-SA"/>
        </w:rPr>
        <w:t xml:space="preserve">: </w:t>
      </w:r>
      <w:r w:rsidRPr="009248F3">
        <w:rPr>
          <w:rFonts w:ascii="Athelas Regular" w:hAnsi="Athelas Regular" w:cs="Baskerville SemiBold Italic"/>
          <w:b/>
          <w:bCs/>
          <w:color w:val="2F5496" w:themeColor="accent5" w:themeShade="BF"/>
          <w:lang w:val="en-US" w:eastAsia="en-US" w:bidi="ar-SA"/>
        </w:rPr>
        <w:t>The Model</w:t>
      </w:r>
    </w:p>
    <w:p w14:paraId="229DA56F" w14:textId="77777777" w:rsidR="004C5129" w:rsidRPr="009248F3" w:rsidRDefault="004C5129" w:rsidP="004C5129">
      <w:pPr>
        <w:widowControl w:val="0"/>
        <w:autoSpaceDE w:val="0"/>
        <w:autoSpaceDN w:val="0"/>
        <w:adjustRightInd w:val="0"/>
        <w:jc w:val="both"/>
        <w:rPr>
          <w:rFonts w:ascii="Athelas Regular" w:hAnsi="Athelas Regular" w:cs="Garamond"/>
          <w:color w:val="2F5496" w:themeColor="accent5" w:themeShade="BF"/>
          <w:lang w:val="en-US" w:eastAsia="en-US" w:bidi="ar-SA"/>
        </w:rPr>
      </w:pPr>
      <w:r w:rsidRPr="009248F3">
        <w:rPr>
          <w:rFonts w:ascii="Athelas Regular" w:hAnsi="Athelas Regular" w:cs="Baskerville SemiBold Italic"/>
          <w:color w:val="2F5496" w:themeColor="accent5" w:themeShade="BF"/>
          <w:lang w:val="en-US" w:eastAsia="en-US" w:bidi="ar-SA"/>
        </w:rPr>
        <w:t> </w:t>
      </w:r>
    </w:p>
    <w:p w14:paraId="14E064ED" w14:textId="2B8B2D0F" w:rsidR="004C5129" w:rsidRPr="009248F3" w:rsidRDefault="004C5129" w:rsidP="004C5129">
      <w:pPr>
        <w:widowControl w:val="0"/>
        <w:autoSpaceDE w:val="0"/>
        <w:autoSpaceDN w:val="0"/>
        <w:adjustRightInd w:val="0"/>
        <w:jc w:val="both"/>
        <w:rPr>
          <w:rFonts w:ascii="Athelas Regular" w:hAnsi="Athelas Regular" w:cs="Garamond"/>
          <w:color w:val="2F5496" w:themeColor="accent5" w:themeShade="BF"/>
          <w:lang w:val="en-US" w:eastAsia="en-US" w:bidi="ar-SA"/>
        </w:rPr>
      </w:pPr>
    </w:p>
    <w:p w14:paraId="7F8C8427" w14:textId="77777777" w:rsidR="004C5129" w:rsidRPr="009248F3" w:rsidRDefault="004C5129" w:rsidP="00477AD3">
      <w:pPr>
        <w:widowControl w:val="0"/>
        <w:autoSpaceDE w:val="0"/>
        <w:autoSpaceDN w:val="0"/>
        <w:adjustRightInd w:val="0"/>
        <w:jc w:val="right"/>
        <w:rPr>
          <w:rFonts w:ascii="Athelas Regular" w:hAnsi="Athelas Regular" w:cs="Garamond"/>
          <w:color w:val="2F5496" w:themeColor="accent5" w:themeShade="BF"/>
          <w:lang w:val="en-US" w:eastAsia="en-US" w:bidi="ar-SA"/>
        </w:rPr>
      </w:pPr>
      <w:r w:rsidRPr="009248F3">
        <w:rPr>
          <w:rFonts w:ascii="Athelas Regular" w:hAnsi="Athelas Regular" w:cs="Baskerville SemiBold Italic"/>
          <w:i/>
          <w:iCs/>
          <w:color w:val="2F5496" w:themeColor="accent5" w:themeShade="BF"/>
          <w:lang w:val="en-US" w:eastAsia="en-US" w:bidi="ar-SA"/>
        </w:rPr>
        <w:t>The model could hold multiple associations and also remain unknowable. It could just be a very particular form that is impossible to describe, or a piece of material that stands in, or acts as a foil to something else. The model is both evasive and ridiculously precise.</w:t>
      </w:r>
    </w:p>
    <w:p w14:paraId="4CB6C4E1" w14:textId="77777777" w:rsidR="004C5129" w:rsidRPr="009248F3" w:rsidRDefault="004C5129" w:rsidP="00477AD3">
      <w:pPr>
        <w:widowControl w:val="0"/>
        <w:autoSpaceDE w:val="0"/>
        <w:autoSpaceDN w:val="0"/>
        <w:adjustRightInd w:val="0"/>
        <w:jc w:val="right"/>
        <w:rPr>
          <w:rFonts w:ascii="Athelas Regular" w:hAnsi="Athelas Regular" w:cs="Garamond"/>
          <w:color w:val="2F5496" w:themeColor="accent5" w:themeShade="BF"/>
          <w:lang w:val="en-US" w:eastAsia="en-US" w:bidi="ar-SA"/>
        </w:rPr>
      </w:pPr>
      <w:r w:rsidRPr="009248F3">
        <w:rPr>
          <w:rFonts w:ascii="Athelas Regular" w:hAnsi="Athelas Regular" w:cs="Baskerville SemiBold Italic"/>
          <w:color w:val="2F5496" w:themeColor="accent5" w:themeShade="BF"/>
          <w:lang w:val="en-US" w:eastAsia="en-US" w:bidi="ar-SA"/>
        </w:rPr>
        <w:t>—Ian Kiaer</w:t>
      </w:r>
    </w:p>
    <w:p w14:paraId="1AABB732" w14:textId="77777777" w:rsidR="004C5129" w:rsidRPr="009248F3" w:rsidRDefault="004C5129" w:rsidP="004C5129">
      <w:pPr>
        <w:widowControl w:val="0"/>
        <w:autoSpaceDE w:val="0"/>
        <w:autoSpaceDN w:val="0"/>
        <w:adjustRightInd w:val="0"/>
        <w:jc w:val="both"/>
        <w:rPr>
          <w:rFonts w:ascii="Athelas Regular" w:hAnsi="Athelas Regular" w:cs="Garamond"/>
          <w:color w:val="2F5496" w:themeColor="accent5" w:themeShade="BF"/>
          <w:lang w:val="en-US" w:eastAsia="en-US" w:bidi="ar-SA"/>
        </w:rPr>
      </w:pPr>
      <w:r w:rsidRPr="009248F3">
        <w:rPr>
          <w:rFonts w:ascii="Athelas Regular" w:hAnsi="Athelas Regular" w:cs="Baskerville SemiBold Italic"/>
          <w:color w:val="2F5496" w:themeColor="accent5" w:themeShade="BF"/>
          <w:lang w:val="en-US" w:eastAsia="en-US" w:bidi="ar-SA"/>
        </w:rPr>
        <w:t> </w:t>
      </w:r>
    </w:p>
    <w:p w14:paraId="66EDA1AD" w14:textId="34798307" w:rsidR="004C5129" w:rsidRPr="009248F3" w:rsidRDefault="004C5129" w:rsidP="00477AD3">
      <w:pPr>
        <w:widowControl w:val="0"/>
        <w:autoSpaceDE w:val="0"/>
        <w:autoSpaceDN w:val="0"/>
        <w:adjustRightInd w:val="0"/>
        <w:jc w:val="both"/>
        <w:rPr>
          <w:rFonts w:ascii="Athelas Regular" w:hAnsi="Athelas Regular" w:cs="Garamond"/>
          <w:color w:val="2F5496" w:themeColor="accent5" w:themeShade="BF"/>
          <w:lang w:val="en-US" w:eastAsia="en-US" w:bidi="ar-SA"/>
        </w:rPr>
      </w:pPr>
      <w:r w:rsidRPr="009248F3">
        <w:rPr>
          <w:rFonts w:ascii="Athelas Regular" w:hAnsi="Athelas Regular" w:cs="Baskerville SemiBold Italic"/>
          <w:color w:val="2F5496" w:themeColor="accent5" w:themeShade="BF"/>
          <w:lang w:val="en-US" w:eastAsia="en-US" w:bidi="ar-SA"/>
        </w:rPr>
        <w:t xml:space="preserve">Both transient and translative, the concept of the model has a fundamentally ambiguous </w:t>
      </w:r>
      <w:r w:rsidRPr="009248F3">
        <w:rPr>
          <w:rFonts w:ascii="Athelas Regular" w:hAnsi="Athelas Regular" w:cs="Baskerville SemiBold Italic"/>
          <w:color w:val="2F5496" w:themeColor="accent5" w:themeShade="BF"/>
          <w:lang w:val="en-US" w:eastAsia="en-US" w:bidi="ar-SA"/>
        </w:rPr>
        <w:lastRenderedPageBreak/>
        <w:t>relationship with the ideation, the representation and the construction of architecture. It is this ambiguity that enables the model to engage with the multiple relations that affect the definition of architecture as both a discipline and an edifice.  As a prototype, a template or a guide for the production of the edifice of architecture, the model both proclaims and obfuscates the point of origin of the project, triggering a multiplicity of variations that render the discipline and the practice of architecture possible.</w:t>
      </w:r>
      <w:r w:rsidR="00477AD3" w:rsidRPr="009248F3">
        <w:rPr>
          <w:rFonts w:ascii="Athelas Regular" w:hAnsi="Athelas Regular" w:cs="Garamond"/>
          <w:color w:val="2F5496" w:themeColor="accent5" w:themeShade="BF"/>
          <w:lang w:val="en-US" w:eastAsia="en-US" w:bidi="ar-SA"/>
        </w:rPr>
        <w:t xml:space="preserve"> </w:t>
      </w:r>
      <w:r w:rsidRPr="009248F3">
        <w:rPr>
          <w:rFonts w:ascii="Athelas Regular" w:hAnsi="Athelas Regular" w:cs="Baskerville SemiBold Italic"/>
          <w:color w:val="2F5496" w:themeColor="accent5" w:themeShade="BF"/>
          <w:lang w:val="en-US" w:eastAsia="en-US" w:bidi="ar-SA"/>
        </w:rPr>
        <w:t xml:space="preserve">As an object, the model offers a description, a presentation and, more significantly, an anticipation of the architectural object. Engaging in the making of architecture a plurality of agents beyond the historical figure of the </w:t>
      </w:r>
      <w:r w:rsidRPr="009248F3">
        <w:rPr>
          <w:rFonts w:ascii="Athelas Regular" w:hAnsi="Athelas Regular" w:cs="Baskerville SemiBold Italic"/>
          <w:i/>
          <w:iCs/>
          <w:color w:val="2F5496" w:themeColor="accent5" w:themeShade="BF"/>
          <w:lang w:val="en-US" w:eastAsia="en-US" w:bidi="ar-SA"/>
        </w:rPr>
        <w:t>artifex</w:t>
      </w:r>
      <w:r w:rsidRPr="009248F3">
        <w:rPr>
          <w:rFonts w:ascii="Athelas Regular" w:hAnsi="Athelas Regular" w:cs="Baskerville SemiBold Italic"/>
          <w:color w:val="2F5496" w:themeColor="accent5" w:themeShade="BF"/>
          <w:lang w:val="en-US" w:eastAsia="en-US" w:bidi="ar-SA"/>
        </w:rPr>
        <w:t xml:space="preserve"> architect, the model challenges the single authorship of architecture.  The model’s oscillations between object and concept (and object again), engage the production of the architectural project in a dynamic set of references, tensions and variations that continue to involve the viewer/actor/inhabitant. When the model loses this dynamic between transition and translation and presents itself as a resolved object it no longer is ‘model’.  The talk will explore such oscillations across a series of architectural examples, and in relation to the intellectual and physical explosion of the architectural model performed in the work of Ian Kiaer.</w:t>
      </w:r>
    </w:p>
    <w:p w14:paraId="2D05AF98" w14:textId="77777777" w:rsidR="00F86CE4" w:rsidRPr="009248F3" w:rsidRDefault="00F86CE4" w:rsidP="004C5129">
      <w:pPr>
        <w:widowControl w:val="0"/>
        <w:autoSpaceDE w:val="0"/>
        <w:autoSpaceDN w:val="0"/>
        <w:adjustRightInd w:val="0"/>
        <w:rPr>
          <w:rFonts w:ascii="Athelas Regular" w:hAnsi="Athelas Regular" w:cs="Baskerville SemiBold Italic"/>
          <w:color w:val="2F5496" w:themeColor="accent5" w:themeShade="BF"/>
          <w:lang w:val="en-US" w:eastAsia="en-US" w:bidi="ar-SA"/>
        </w:rPr>
      </w:pPr>
    </w:p>
    <w:p w14:paraId="4E2E2991" w14:textId="5BFD873A" w:rsidR="00F86CE4" w:rsidRPr="009248F3" w:rsidRDefault="00F86CE4" w:rsidP="004C5129">
      <w:pPr>
        <w:widowControl w:val="0"/>
        <w:autoSpaceDE w:val="0"/>
        <w:autoSpaceDN w:val="0"/>
        <w:adjustRightInd w:val="0"/>
        <w:rPr>
          <w:rFonts w:ascii="Athelas Regular" w:hAnsi="Athelas Regular" w:cs="Garamond"/>
          <w:color w:val="2F5496" w:themeColor="accent5" w:themeShade="BF"/>
          <w:lang w:val="en-US" w:eastAsia="en-US" w:bidi="ar-SA"/>
        </w:rPr>
      </w:pPr>
      <w:r w:rsidRPr="009248F3">
        <w:rPr>
          <w:rFonts w:ascii="Athelas Regular" w:hAnsi="Athelas Regular" w:cs="Baskerville SemiBold Italic"/>
          <w:b/>
          <w:bCs/>
          <w:color w:val="2F5496" w:themeColor="accent5" w:themeShade="BF"/>
          <w:lang w:val="en-US" w:eastAsia="en-US" w:bidi="ar-SA"/>
        </w:rPr>
        <w:t>Teresa Stoppani</w:t>
      </w:r>
      <w:r w:rsidRPr="009248F3">
        <w:rPr>
          <w:rFonts w:ascii="Athelas Regular" w:hAnsi="Athelas Regular" w:cs="Baskerville SemiBold Italic"/>
          <w:color w:val="2F5496" w:themeColor="accent5" w:themeShade="BF"/>
          <w:lang w:val="en-US" w:eastAsia="en-US" w:bidi="ar-SA"/>
        </w:rPr>
        <w:t xml:space="preserve"> is Professor of Research in Architecture at London South Bank University where she directs the Centre for Research in Architecture and Robotic Construction. Her research interests are the relationship between architecture theory and the design process in the urban environment, and the influence on the specifically architectural of other spatial and critical practices. She is author of </w:t>
      </w:r>
      <w:r w:rsidRPr="009248F3">
        <w:rPr>
          <w:rFonts w:ascii="Athelas Regular" w:hAnsi="Athelas Regular" w:cs="Baskerville SemiBold Italic"/>
          <w:i/>
          <w:iCs/>
          <w:color w:val="2F5496" w:themeColor="accent5" w:themeShade="BF"/>
          <w:lang w:val="en-US" w:eastAsia="en-US" w:bidi="ar-SA"/>
        </w:rPr>
        <w:t>Paradigm Islands: Manhattan and Venice </w:t>
      </w:r>
      <w:r w:rsidRPr="009248F3">
        <w:rPr>
          <w:rFonts w:ascii="Athelas Regular" w:hAnsi="Athelas Regular" w:cs="Baskerville SemiBold Italic"/>
          <w:color w:val="2F5496" w:themeColor="accent5" w:themeShade="BF"/>
          <w:lang w:val="en-US" w:eastAsia="en-US" w:bidi="ar-SA"/>
        </w:rPr>
        <w:t xml:space="preserve">(Routledge, 2010) and of the forthcoming </w:t>
      </w:r>
      <w:r w:rsidRPr="009248F3">
        <w:rPr>
          <w:rFonts w:ascii="Athelas Regular" w:hAnsi="Athelas Regular" w:cs="Baskerville SemiBold Italic"/>
          <w:i/>
          <w:iCs/>
          <w:color w:val="2F5496" w:themeColor="accent5" w:themeShade="BF"/>
          <w:lang w:val="en-US" w:eastAsia="en-US" w:bidi="ar-SA"/>
        </w:rPr>
        <w:t>Unorthodox Ways to Rethink Architecture and the City </w:t>
      </w:r>
      <w:r w:rsidRPr="009248F3">
        <w:rPr>
          <w:rFonts w:ascii="Athelas Regular" w:hAnsi="Athelas Regular" w:cs="Baskerville SemiBold Italic"/>
          <w:color w:val="2F5496" w:themeColor="accent5" w:themeShade="BF"/>
          <w:lang w:val="en-US" w:eastAsia="en-US" w:bidi="ar-SA"/>
        </w:rPr>
        <w:t>(Routledge, 2018) and editor with Giorgio Ponzo and George Themistokleous of </w:t>
      </w:r>
      <w:r w:rsidRPr="009248F3">
        <w:rPr>
          <w:rFonts w:ascii="Athelas Regular" w:hAnsi="Athelas Regular" w:cs="Baskerville SemiBold Italic"/>
          <w:i/>
          <w:iCs/>
          <w:color w:val="2F5496" w:themeColor="accent5" w:themeShade="BF"/>
          <w:lang w:val="en-US" w:eastAsia="en-US" w:bidi="ar-SA"/>
        </w:rPr>
        <w:t>This Thing Called Theory</w:t>
      </w:r>
      <w:r w:rsidRPr="009248F3">
        <w:rPr>
          <w:rFonts w:ascii="Athelas Regular" w:hAnsi="Athelas Regular" w:cs="Baskerville SemiBold Italic"/>
          <w:color w:val="2F5496" w:themeColor="accent5" w:themeShade="BF"/>
          <w:lang w:val="en-US" w:eastAsia="en-US" w:bidi="ar-SA"/>
        </w:rPr>
        <w:t> (Routledge, 2016).</w:t>
      </w:r>
    </w:p>
    <w:p w14:paraId="6900855B" w14:textId="77777777" w:rsidR="000B28CE" w:rsidRDefault="004C5129" w:rsidP="000B28CE">
      <w:pPr>
        <w:widowControl w:val="0"/>
        <w:autoSpaceDE w:val="0"/>
        <w:autoSpaceDN w:val="0"/>
        <w:adjustRightInd w:val="0"/>
        <w:rPr>
          <w:rFonts w:ascii="Athelas Regular" w:hAnsi="Athelas Regular" w:cs="Baskerville SemiBold Italic"/>
          <w:color w:val="2F5496" w:themeColor="accent5" w:themeShade="BF"/>
          <w:lang w:val="en-US" w:eastAsia="en-US"/>
        </w:rPr>
      </w:pPr>
      <w:r w:rsidRPr="009248F3">
        <w:rPr>
          <w:rFonts w:ascii="Athelas Regular" w:hAnsi="Athelas Regular" w:cs="Baskerville SemiBold Italic"/>
          <w:color w:val="2F5496" w:themeColor="accent5" w:themeShade="BF"/>
          <w:lang w:val="en-US" w:eastAsia="en-US"/>
        </w:rPr>
        <w:t> </w:t>
      </w:r>
    </w:p>
    <w:p w14:paraId="733126CF" w14:textId="77777777" w:rsidR="000B28CE" w:rsidRDefault="000B28CE" w:rsidP="000B28CE">
      <w:pPr>
        <w:widowControl w:val="0"/>
        <w:autoSpaceDE w:val="0"/>
        <w:autoSpaceDN w:val="0"/>
        <w:adjustRightInd w:val="0"/>
        <w:rPr>
          <w:rFonts w:ascii="Athelas Regular" w:hAnsi="Athelas Regular" w:cs="Baskerville SemiBold Italic"/>
          <w:color w:val="2F5496" w:themeColor="accent5" w:themeShade="BF"/>
          <w:lang w:val="en-US" w:eastAsia="en-US"/>
        </w:rPr>
      </w:pPr>
    </w:p>
    <w:p w14:paraId="3FAAB548" w14:textId="6E9C403F" w:rsidR="000B28CE" w:rsidRPr="006F320C" w:rsidRDefault="000B28CE" w:rsidP="000B28CE">
      <w:pPr>
        <w:widowControl w:val="0"/>
        <w:autoSpaceDE w:val="0"/>
        <w:autoSpaceDN w:val="0"/>
        <w:adjustRightInd w:val="0"/>
        <w:rPr>
          <w:rFonts w:ascii="Athelas Regular" w:hAnsi="Athelas Regular" w:cs="Baskerville SemiBold Italic"/>
          <w:b/>
          <w:i/>
          <w:color w:val="2F5496" w:themeColor="accent5" w:themeShade="BF"/>
          <w:lang w:val="en-US" w:eastAsia="en-US"/>
        </w:rPr>
      </w:pPr>
      <w:r w:rsidRPr="006F320C">
        <w:rPr>
          <w:rFonts w:ascii="Athelas Regular" w:hAnsi="Athelas Regular" w:cs="Baskerville SemiBold Italic"/>
          <w:b/>
          <w:color w:val="2F5496" w:themeColor="accent5" w:themeShade="BF"/>
          <w:lang w:val="en-US" w:eastAsia="en-US"/>
        </w:rPr>
        <w:t>Fabrizio Ballabio</w:t>
      </w:r>
      <w:r w:rsidR="006F320C">
        <w:rPr>
          <w:rFonts w:ascii="Athelas Regular" w:hAnsi="Athelas Regular" w:cs="Baskerville SemiBold Italic"/>
          <w:b/>
          <w:color w:val="2F5496" w:themeColor="accent5" w:themeShade="BF"/>
          <w:lang w:val="en-US" w:eastAsia="en-US"/>
        </w:rPr>
        <w:t xml:space="preserve">: </w:t>
      </w:r>
      <w:r w:rsidR="006F320C">
        <w:rPr>
          <w:rFonts w:ascii="Athelas Regular" w:hAnsi="Athelas Regular" w:cs="Baskerville SemiBold Italic"/>
          <w:b/>
          <w:i/>
          <w:color w:val="2F5496" w:themeColor="accent5" w:themeShade="BF"/>
          <w:lang w:val="en-US" w:eastAsia="en-US"/>
        </w:rPr>
        <w:t>Hard Cores</w:t>
      </w:r>
    </w:p>
    <w:p w14:paraId="03512B93" w14:textId="77777777" w:rsidR="000B28CE" w:rsidRDefault="000B28CE" w:rsidP="000B28CE">
      <w:pPr>
        <w:widowControl w:val="0"/>
        <w:autoSpaceDE w:val="0"/>
        <w:autoSpaceDN w:val="0"/>
        <w:adjustRightInd w:val="0"/>
        <w:rPr>
          <w:rFonts w:ascii="Athelas Regular" w:hAnsi="Athelas Regular" w:cs="Baskerville SemiBold Italic"/>
          <w:color w:val="2F5496" w:themeColor="accent5" w:themeShade="BF"/>
          <w:lang w:val="en-US" w:eastAsia="en-US"/>
        </w:rPr>
      </w:pPr>
    </w:p>
    <w:p w14:paraId="74B5440C" w14:textId="4360D25B" w:rsidR="000B28CE" w:rsidRPr="000B28CE" w:rsidRDefault="000B28CE" w:rsidP="000B28CE">
      <w:pPr>
        <w:widowControl w:val="0"/>
        <w:autoSpaceDE w:val="0"/>
        <w:autoSpaceDN w:val="0"/>
        <w:adjustRightInd w:val="0"/>
        <w:rPr>
          <w:rFonts w:ascii="Athelas Regular" w:hAnsi="Athelas Regular" w:cs="Arial"/>
          <w:color w:val="2E74B5" w:themeColor="accent1" w:themeShade="BF"/>
          <w:lang w:val="en-US" w:eastAsia="en-US" w:bidi="ar-SA"/>
        </w:rPr>
      </w:pPr>
      <w:r>
        <w:rPr>
          <w:rFonts w:ascii="Athelas Regular" w:hAnsi="Athelas Regular" w:cs="Times"/>
          <w:color w:val="2E74B5" w:themeColor="accent1" w:themeShade="BF"/>
          <w:lang w:val="en-US" w:eastAsia="en-US" w:bidi="ar-SA"/>
        </w:rPr>
        <w:t>In his lectures on aesthetics,</w:t>
      </w:r>
      <w:r w:rsidRPr="000B28CE">
        <w:rPr>
          <w:rFonts w:ascii="Athelas Regular" w:hAnsi="Athelas Regular" w:cs="Times"/>
          <w:color w:val="2E74B5" w:themeColor="accent1" w:themeShade="BF"/>
          <w:lang w:val="en-US" w:eastAsia="en-US" w:bidi="ar-SA"/>
        </w:rPr>
        <w:t xml:space="preserve"> German philosopher</w:t>
      </w:r>
      <w:r>
        <w:rPr>
          <w:rFonts w:ascii="Athelas Regular" w:hAnsi="Athelas Regular" w:cs="Times"/>
          <w:color w:val="2E74B5" w:themeColor="accent1" w:themeShade="BF"/>
          <w:lang w:val="en-US" w:eastAsia="en-US" w:bidi="ar-SA"/>
        </w:rPr>
        <w:t xml:space="preserve"> Georg Wilhelm Friedrich Hegel describes sculpture as </w:t>
      </w:r>
      <w:r w:rsidRPr="000B28CE">
        <w:rPr>
          <w:rFonts w:ascii="Athelas Regular" w:hAnsi="Athelas Regular" w:cs="Times"/>
          <w:color w:val="2E74B5" w:themeColor="accent1" w:themeShade="BF"/>
          <w:lang w:val="en-US" w:eastAsia="en-US" w:bidi="ar-SA"/>
        </w:rPr>
        <w:t>an art which has two edges: a soft edge animated by sheen and colour, beyond which spatial intervals and shapes are rendered onto a two-dimensio</w:t>
      </w:r>
      <w:r>
        <w:rPr>
          <w:rFonts w:ascii="Athelas Regular" w:hAnsi="Athelas Regular" w:cs="Times"/>
          <w:color w:val="2E74B5" w:themeColor="accent1" w:themeShade="BF"/>
          <w:lang w:val="en-US" w:eastAsia="en-US" w:bidi="ar-SA"/>
        </w:rPr>
        <w:t xml:space="preserve">nal plane. This is the edge </w:t>
      </w:r>
      <w:r w:rsidRPr="000B28CE">
        <w:rPr>
          <w:rFonts w:ascii="Athelas Regular" w:hAnsi="Athelas Regular" w:cs="Times"/>
          <w:color w:val="2E74B5" w:themeColor="accent1" w:themeShade="BF"/>
          <w:lang w:val="en-US" w:eastAsia="en-US" w:bidi="ar-SA"/>
        </w:rPr>
        <w:t>which separates sculpture from the art of painting. A hard edge composed of inorganic matter, of which the forms are governed by the laws of gravity and the abstract relations of solid geomet</w:t>
      </w:r>
      <w:r>
        <w:rPr>
          <w:rFonts w:ascii="Athelas Regular" w:hAnsi="Athelas Regular" w:cs="Times"/>
          <w:color w:val="2E74B5" w:themeColor="accent1" w:themeShade="BF"/>
          <w:lang w:val="en-US" w:eastAsia="en-US" w:bidi="ar-SA"/>
        </w:rPr>
        <w:t>r</w:t>
      </w:r>
      <w:r w:rsidRPr="000B28CE">
        <w:rPr>
          <w:rFonts w:ascii="Athelas Regular" w:hAnsi="Athelas Regular" w:cs="Times"/>
          <w:color w:val="2E74B5" w:themeColor="accent1" w:themeShade="BF"/>
          <w:lang w:val="en-US" w:eastAsia="en-US" w:bidi="ar-SA"/>
        </w:rPr>
        <w:t>y. This is the edge which sculpture shares with architecture understood as a fine art. This paper will foc</w:t>
      </w:r>
      <w:r>
        <w:rPr>
          <w:rFonts w:ascii="Athelas Regular" w:hAnsi="Athelas Regular" w:cs="Times"/>
          <w:color w:val="2E74B5" w:themeColor="accent1" w:themeShade="BF"/>
          <w:lang w:val="en-US" w:eastAsia="en-US" w:bidi="ar-SA"/>
        </w:rPr>
        <w:t>us on the latter of these two e</w:t>
      </w:r>
      <w:r w:rsidRPr="000B28CE">
        <w:rPr>
          <w:rFonts w:ascii="Athelas Regular" w:hAnsi="Athelas Regular" w:cs="Times"/>
          <w:color w:val="2E74B5" w:themeColor="accent1" w:themeShade="BF"/>
          <w:lang w:val="en-US" w:eastAsia="en-US" w:bidi="ar-SA"/>
        </w:rPr>
        <w:t xml:space="preserve">dges reflecting upon the disciplinary boundaries between sculpture and architecture as articulated in Hegel’s characterisation of the arts. Moreover, Hegel’s postulates will be measured against a number of key works realised by the German architect Ludwig Mies van der Rohe between 1926 and 1943—particularly, his design for a monument to the November Revolution, which was built in 1926 and is commonly known as the ‘Rosa Luxembourg and Karl Liebknecht’ memorial; and his latter ‘Museum for a Small City’ project, commissioned by the American journal </w:t>
      </w:r>
      <w:r w:rsidRPr="000B28CE">
        <w:rPr>
          <w:rFonts w:ascii="Athelas Regular" w:hAnsi="Athelas Regular" w:cs="Times"/>
          <w:i/>
          <w:iCs/>
          <w:color w:val="2E74B5" w:themeColor="accent1" w:themeShade="BF"/>
          <w:lang w:val="en-US" w:eastAsia="en-US" w:bidi="ar-SA"/>
        </w:rPr>
        <w:t>Architectural Forum</w:t>
      </w:r>
      <w:r w:rsidRPr="000B28CE">
        <w:rPr>
          <w:rFonts w:ascii="Athelas Regular" w:hAnsi="Athelas Regular" w:cs="Times"/>
          <w:color w:val="2E74B5" w:themeColor="accent1" w:themeShade="BF"/>
          <w:lang w:val="en-US" w:eastAsia="en-US" w:bidi="ar-SA"/>
        </w:rPr>
        <w:t>. Through Mies’ works, the inquiry seeks, on the one hand, to articulate the two disciplines’</w:t>
      </w:r>
      <w:r>
        <w:rPr>
          <w:rFonts w:ascii="Athelas Regular" w:hAnsi="Athelas Regular" w:cs="Times"/>
          <w:color w:val="2E74B5" w:themeColor="accent1" w:themeShade="BF"/>
          <w:lang w:val="en-US" w:eastAsia="en-US" w:bidi="ar-SA"/>
        </w:rPr>
        <w:t xml:space="preserve"> respective 'modes of presentation'</w:t>
      </w:r>
      <w:r w:rsidRPr="000B28CE">
        <w:rPr>
          <w:rFonts w:ascii="Athelas Regular" w:hAnsi="Athelas Regular" w:cs="Times"/>
          <w:color w:val="2E74B5" w:themeColor="accent1" w:themeShade="BF"/>
          <w:lang w:val="en-US" w:eastAsia="en-US" w:bidi="ar-SA"/>
        </w:rPr>
        <w:t xml:space="preserve"> with regard to their inner spiritual content and the way in which this latter is internalised from an external, perceiving subject. On the other, it will explore the centrality of sculptural arrangements within Mies’ collages, not as mere placeholders for artistic works, but as elements which are co-constitutive of his architectural propositions.</w:t>
      </w:r>
    </w:p>
    <w:p w14:paraId="456060FC" w14:textId="34A461BC" w:rsidR="00637FA7" w:rsidRPr="000B28CE" w:rsidRDefault="00637FA7" w:rsidP="004C5129">
      <w:pPr>
        <w:pStyle w:val="m-5355600649468457147gmail-p1"/>
        <w:shd w:val="clear" w:color="auto" w:fill="FFFFFF"/>
        <w:rPr>
          <w:rFonts w:ascii="Athelas Regular" w:hAnsi="Athelas Regular" w:cs="Arial"/>
          <w:b/>
          <w:color w:val="2E74B5" w:themeColor="accent1" w:themeShade="BF"/>
        </w:rPr>
      </w:pPr>
    </w:p>
    <w:p w14:paraId="23691C9C" w14:textId="74192C11" w:rsidR="00175DA5" w:rsidRDefault="00175DA5" w:rsidP="00800944">
      <w:pPr>
        <w:shd w:val="clear" w:color="auto" w:fill="FFFFFF"/>
        <w:rPr>
          <w:rFonts w:ascii="Athelas Regular" w:eastAsia="Times New Roman" w:hAnsi="Athelas Regular" w:cs="Arial"/>
          <w:color w:val="2F5496" w:themeColor="accent5" w:themeShade="BF"/>
          <w:lang w:eastAsia="en-GB" w:bidi="ar-SA"/>
        </w:rPr>
      </w:pPr>
      <w:r>
        <w:rPr>
          <w:rFonts w:ascii="Athelas Regular" w:eastAsia="Times New Roman" w:hAnsi="Athelas Regular" w:cs="Arial"/>
          <w:b/>
          <w:color w:val="2F5496" w:themeColor="accent5" w:themeShade="BF"/>
          <w:lang w:eastAsia="en-GB" w:bidi="ar-SA"/>
        </w:rPr>
        <w:t xml:space="preserve">Fabrizio Ballabio </w:t>
      </w:r>
      <w:r>
        <w:rPr>
          <w:rFonts w:ascii="Athelas Regular" w:eastAsia="Times New Roman" w:hAnsi="Athelas Regular" w:cs="Arial"/>
          <w:color w:val="2F5496" w:themeColor="accent5" w:themeShade="BF"/>
          <w:lang w:eastAsia="en-GB" w:bidi="ar-SA"/>
        </w:rPr>
        <w:t>is Course Tutor at the Architectural Association, London. Educated at school in Italy, he has MA with Distinction from the AA, and an MSc from the Mendrisio Academy of Architecture, Swi</w:t>
      </w:r>
      <w:bookmarkStart w:id="0" w:name="_GoBack"/>
      <w:bookmarkEnd w:id="0"/>
      <w:r>
        <w:rPr>
          <w:rFonts w:ascii="Athelas Regular" w:eastAsia="Times New Roman" w:hAnsi="Athelas Regular" w:cs="Arial"/>
          <w:color w:val="2F5496" w:themeColor="accent5" w:themeShade="BF"/>
          <w:lang w:eastAsia="en-GB" w:bidi="ar-SA"/>
        </w:rPr>
        <w:t>tzerland.</w:t>
      </w:r>
    </w:p>
    <w:p w14:paraId="2288C7BB" w14:textId="77777777" w:rsidR="00175DA5" w:rsidRDefault="00175DA5" w:rsidP="00800944">
      <w:pPr>
        <w:shd w:val="clear" w:color="auto" w:fill="FFFFFF"/>
        <w:rPr>
          <w:rFonts w:ascii="Athelas Regular" w:eastAsia="Times New Roman" w:hAnsi="Athelas Regular" w:cs="Arial"/>
          <w:color w:val="2F5496" w:themeColor="accent5" w:themeShade="BF"/>
          <w:lang w:eastAsia="en-GB" w:bidi="ar-SA"/>
        </w:rPr>
      </w:pPr>
    </w:p>
    <w:p w14:paraId="3E3E5D50" w14:textId="127B62C5" w:rsidR="00800944" w:rsidRPr="009248F3" w:rsidRDefault="00800944" w:rsidP="00800944">
      <w:pPr>
        <w:shd w:val="clear" w:color="auto" w:fill="FFFFFF"/>
        <w:rPr>
          <w:rFonts w:ascii="Athelas Regular" w:eastAsia="Times New Roman" w:hAnsi="Athelas Regular" w:cs="Arial"/>
          <w:b/>
          <w:color w:val="2F5496" w:themeColor="accent5" w:themeShade="BF"/>
          <w:lang w:eastAsia="en-GB" w:bidi="ar-SA"/>
        </w:rPr>
      </w:pPr>
      <w:r w:rsidRPr="009248F3">
        <w:rPr>
          <w:rFonts w:ascii="Athelas Regular" w:eastAsia="Times New Roman" w:hAnsi="Athelas Regular" w:cs="Arial"/>
          <w:b/>
          <w:color w:val="2F5496" w:themeColor="accent5" w:themeShade="BF"/>
          <w:lang w:eastAsia="en-GB" w:bidi="ar-SA"/>
        </w:rPr>
        <w:t>Charlie Gere: Rock Music</w:t>
      </w:r>
    </w:p>
    <w:p w14:paraId="798E8D51" w14:textId="77777777" w:rsidR="00800944" w:rsidRPr="009248F3" w:rsidRDefault="00800944" w:rsidP="00800944">
      <w:pPr>
        <w:shd w:val="clear" w:color="auto" w:fill="FFFFFF"/>
        <w:rPr>
          <w:rFonts w:ascii="Athelas Regular" w:eastAsia="Times New Roman" w:hAnsi="Athelas Regular" w:cs="Arial"/>
          <w:color w:val="2F5496" w:themeColor="accent5" w:themeShade="BF"/>
          <w:lang w:eastAsia="en-GB" w:bidi="ar-SA"/>
        </w:rPr>
      </w:pPr>
      <w:r w:rsidRPr="009248F3">
        <w:rPr>
          <w:rFonts w:ascii="Athelas Regular" w:eastAsia="Times New Roman" w:hAnsi="Athelas Regular" w:cs="Arial"/>
          <w:color w:val="2F5496" w:themeColor="accent5" w:themeShade="BF"/>
          <w:lang w:eastAsia="en-GB" w:bidi="ar-SA"/>
        </w:rPr>
        <w:t> </w:t>
      </w:r>
    </w:p>
    <w:p w14:paraId="6CD052A9" w14:textId="77777777" w:rsidR="00800944" w:rsidRPr="009248F3" w:rsidRDefault="00800944" w:rsidP="00800944">
      <w:pPr>
        <w:shd w:val="clear" w:color="auto" w:fill="FFFFFF"/>
        <w:rPr>
          <w:rFonts w:ascii="Athelas Regular" w:eastAsia="Times New Roman" w:hAnsi="Athelas Regular" w:cs="Arial"/>
          <w:color w:val="2F5496" w:themeColor="accent5" w:themeShade="BF"/>
          <w:lang w:eastAsia="en-GB" w:bidi="ar-SA"/>
        </w:rPr>
      </w:pPr>
      <w:r w:rsidRPr="009248F3">
        <w:rPr>
          <w:rFonts w:ascii="Athelas Regular" w:eastAsia="Times New Roman" w:hAnsi="Athelas Regular" w:cs="Arial"/>
          <w:color w:val="2F5496" w:themeColor="accent5" w:themeShade="BF"/>
          <w:lang w:eastAsia="en-GB" w:bidi="ar-SA"/>
        </w:rPr>
        <w:t>I will present a tentative effort at a kind of undisciplined, experimental writing, linking rocks, sound and music through a series of metonymic associations, governed by chance and contingency.</w:t>
      </w:r>
    </w:p>
    <w:p w14:paraId="0F000F83" w14:textId="77777777" w:rsidR="00800944" w:rsidRPr="009248F3" w:rsidRDefault="00800944" w:rsidP="00800944">
      <w:pPr>
        <w:shd w:val="clear" w:color="auto" w:fill="FFFFFF"/>
        <w:rPr>
          <w:rFonts w:ascii="Athelas Regular" w:eastAsia="Times New Roman" w:hAnsi="Athelas Regular" w:cs="Arial"/>
          <w:color w:val="2F5496" w:themeColor="accent5" w:themeShade="BF"/>
          <w:lang w:eastAsia="en-GB" w:bidi="ar-SA"/>
        </w:rPr>
      </w:pPr>
      <w:r w:rsidRPr="009248F3">
        <w:rPr>
          <w:rFonts w:ascii="Athelas Regular" w:eastAsia="Times New Roman" w:hAnsi="Athelas Regular" w:cs="Arial"/>
          <w:color w:val="2F5496" w:themeColor="accent5" w:themeShade="BF"/>
          <w:lang w:eastAsia="en-GB" w:bidi="ar-SA"/>
        </w:rPr>
        <w:t> </w:t>
      </w:r>
    </w:p>
    <w:p w14:paraId="4939DB6E" w14:textId="77777777" w:rsidR="00800944" w:rsidRPr="009248F3" w:rsidRDefault="00800944" w:rsidP="00800944">
      <w:pPr>
        <w:shd w:val="clear" w:color="auto" w:fill="FFFFFF"/>
        <w:rPr>
          <w:rFonts w:ascii="Athelas Regular" w:eastAsia="Times New Roman" w:hAnsi="Athelas Regular" w:cs="Arial"/>
          <w:color w:val="2F5496" w:themeColor="accent5" w:themeShade="BF"/>
          <w:lang w:eastAsia="en-GB" w:bidi="ar-SA"/>
        </w:rPr>
      </w:pPr>
      <w:r w:rsidRPr="009248F3">
        <w:rPr>
          <w:rFonts w:ascii="Athelas Regular" w:eastAsia="Times New Roman" w:hAnsi="Athelas Regular" w:cs="Arial"/>
          <w:color w:val="2F5496" w:themeColor="accent5" w:themeShade="BF"/>
          <w:lang w:eastAsia="en-GB" w:bidi="ar-SA"/>
        </w:rPr>
        <w:t> </w:t>
      </w:r>
    </w:p>
    <w:p w14:paraId="4BA3DB5C" w14:textId="77777777" w:rsidR="00800944" w:rsidRPr="009248F3" w:rsidRDefault="00800944" w:rsidP="00800944">
      <w:pPr>
        <w:shd w:val="clear" w:color="auto" w:fill="FFFFFF"/>
        <w:rPr>
          <w:rFonts w:ascii="Athelas Regular" w:eastAsia="Times New Roman" w:hAnsi="Athelas Regular" w:cs="Arial"/>
          <w:color w:val="2F5496" w:themeColor="accent5" w:themeShade="BF"/>
          <w:lang w:eastAsia="en-GB" w:bidi="ar-SA"/>
        </w:rPr>
      </w:pPr>
      <w:r w:rsidRPr="00125D8B">
        <w:rPr>
          <w:rFonts w:ascii="Athelas Regular" w:eastAsia="Times New Roman" w:hAnsi="Athelas Regular" w:cs="Arial"/>
          <w:b/>
          <w:color w:val="2F5496" w:themeColor="accent5" w:themeShade="BF"/>
          <w:lang w:eastAsia="en-GB" w:bidi="ar-SA"/>
        </w:rPr>
        <w:t>Charlie Gere</w:t>
      </w:r>
      <w:r w:rsidRPr="009248F3">
        <w:rPr>
          <w:rFonts w:ascii="Athelas Regular" w:eastAsia="Times New Roman" w:hAnsi="Athelas Regular" w:cs="Arial"/>
          <w:color w:val="2F5496" w:themeColor="accent5" w:themeShade="BF"/>
          <w:lang w:eastAsia="en-GB" w:bidi="ar-SA"/>
        </w:rPr>
        <w:t xml:space="preserve"> is Professor of Media Theory and History in the Lancaster Institute for Contemporary Arts, Lancaster University. He is the author of </w:t>
      </w:r>
      <w:r w:rsidRPr="009248F3">
        <w:rPr>
          <w:rFonts w:ascii="Athelas Regular" w:eastAsia="Times New Roman" w:hAnsi="Athelas Regular" w:cs="Arial"/>
          <w:i/>
          <w:iCs/>
          <w:color w:val="2F5496" w:themeColor="accent5" w:themeShade="BF"/>
          <w:lang w:eastAsia="en-GB" w:bidi="ar-SA"/>
        </w:rPr>
        <w:t>Digital Culture </w:t>
      </w:r>
      <w:r w:rsidRPr="009248F3">
        <w:rPr>
          <w:rFonts w:ascii="Athelas Regular" w:eastAsia="Times New Roman" w:hAnsi="Athelas Regular" w:cs="Arial"/>
          <w:color w:val="2F5496" w:themeColor="accent5" w:themeShade="BF"/>
          <w:lang w:eastAsia="en-GB" w:bidi="ar-SA"/>
        </w:rPr>
        <w:t>(2002), </w:t>
      </w:r>
      <w:r w:rsidRPr="009248F3">
        <w:rPr>
          <w:rFonts w:ascii="Athelas Regular" w:eastAsia="Times New Roman" w:hAnsi="Athelas Regular" w:cs="Arial"/>
          <w:i/>
          <w:iCs/>
          <w:color w:val="2F5496" w:themeColor="accent5" w:themeShade="BF"/>
          <w:lang w:eastAsia="en-GB" w:bidi="ar-SA"/>
        </w:rPr>
        <w:t>Art, Time and Technology </w:t>
      </w:r>
      <w:r w:rsidRPr="009248F3">
        <w:rPr>
          <w:rFonts w:ascii="Athelas Regular" w:eastAsia="Times New Roman" w:hAnsi="Athelas Regular" w:cs="Arial"/>
          <w:color w:val="2F5496" w:themeColor="accent5" w:themeShade="BF"/>
          <w:lang w:eastAsia="en-GB" w:bidi="ar-SA"/>
        </w:rPr>
        <w:t>(2006), </w:t>
      </w:r>
      <w:r w:rsidRPr="009248F3">
        <w:rPr>
          <w:rFonts w:ascii="Athelas Regular" w:eastAsia="Times New Roman" w:hAnsi="Athelas Regular" w:cs="Arial"/>
          <w:i/>
          <w:iCs/>
          <w:color w:val="2F5496" w:themeColor="accent5" w:themeShade="BF"/>
          <w:lang w:eastAsia="en-GB" w:bidi="ar-SA"/>
        </w:rPr>
        <w:t>Non-relational Aesthetics</w:t>
      </w:r>
      <w:r w:rsidRPr="009248F3">
        <w:rPr>
          <w:rFonts w:ascii="Athelas Regular" w:eastAsia="Times New Roman" w:hAnsi="Athelas Regular" w:cs="Arial"/>
          <w:color w:val="2F5496" w:themeColor="accent5" w:themeShade="BF"/>
          <w:lang w:eastAsia="en-GB" w:bidi="ar-SA"/>
        </w:rPr>
        <w:t>, with Michael Corris</w:t>
      </w:r>
      <w:r w:rsidRPr="009248F3">
        <w:rPr>
          <w:rFonts w:ascii="Athelas Regular" w:eastAsia="Times New Roman" w:hAnsi="Athelas Regular" w:cs="Arial"/>
          <w:i/>
          <w:iCs/>
          <w:color w:val="2F5496" w:themeColor="accent5" w:themeShade="BF"/>
          <w:lang w:eastAsia="en-GB" w:bidi="ar-SA"/>
        </w:rPr>
        <w:t> </w:t>
      </w:r>
      <w:r w:rsidRPr="009248F3">
        <w:rPr>
          <w:rFonts w:ascii="Athelas Regular" w:eastAsia="Times New Roman" w:hAnsi="Athelas Regular" w:cs="Arial"/>
          <w:color w:val="2F5496" w:themeColor="accent5" w:themeShade="BF"/>
          <w:lang w:eastAsia="en-GB" w:bidi="ar-SA"/>
        </w:rPr>
        <w:t>(2009), and </w:t>
      </w:r>
      <w:r w:rsidRPr="009248F3">
        <w:rPr>
          <w:rFonts w:ascii="Athelas Regular" w:eastAsia="Times New Roman" w:hAnsi="Athelas Regular" w:cs="Arial"/>
          <w:i/>
          <w:iCs/>
          <w:color w:val="2F5496" w:themeColor="accent5" w:themeShade="BF"/>
          <w:lang w:eastAsia="en-GB" w:bidi="ar-SA"/>
        </w:rPr>
        <w:t>Community without Community in Digital Culture </w:t>
      </w:r>
      <w:r w:rsidRPr="009248F3">
        <w:rPr>
          <w:rFonts w:ascii="Athelas Regular" w:eastAsia="Times New Roman" w:hAnsi="Athelas Regular" w:cs="Arial"/>
          <w:color w:val="2F5496" w:themeColor="accent5" w:themeShade="BF"/>
          <w:lang w:eastAsia="en-GB" w:bidi="ar-SA"/>
        </w:rPr>
        <w:t>(2012), as well as co-editor of </w:t>
      </w:r>
      <w:r w:rsidRPr="009248F3">
        <w:rPr>
          <w:rFonts w:ascii="Athelas Regular" w:eastAsia="Times New Roman" w:hAnsi="Athelas Regular" w:cs="Arial"/>
          <w:i/>
          <w:iCs/>
          <w:color w:val="2F5496" w:themeColor="accent5" w:themeShade="BF"/>
          <w:lang w:eastAsia="en-GB" w:bidi="ar-SA"/>
        </w:rPr>
        <w:t>White Heat Cold Technology</w:t>
      </w:r>
      <w:r w:rsidRPr="009248F3">
        <w:rPr>
          <w:rFonts w:ascii="Athelas Regular" w:eastAsia="Times New Roman" w:hAnsi="Athelas Regular" w:cs="Arial"/>
          <w:color w:val="2F5496" w:themeColor="accent5" w:themeShade="BF"/>
          <w:lang w:eastAsia="en-GB" w:bidi="ar-SA"/>
        </w:rPr>
        <w:t> (2009), </w:t>
      </w:r>
      <w:r w:rsidRPr="009248F3">
        <w:rPr>
          <w:rFonts w:ascii="Athelas Regular" w:eastAsia="Times New Roman" w:hAnsi="Athelas Regular" w:cs="Arial"/>
          <w:i/>
          <w:iCs/>
          <w:color w:val="2F5496" w:themeColor="accent5" w:themeShade="BF"/>
          <w:lang w:eastAsia="en-GB" w:bidi="ar-SA"/>
        </w:rPr>
        <w:t>Art Practice in a Digital Culture</w:t>
      </w:r>
      <w:r w:rsidRPr="009248F3">
        <w:rPr>
          <w:rFonts w:ascii="Athelas Regular" w:eastAsia="Times New Roman" w:hAnsi="Athelas Regular" w:cs="Arial"/>
          <w:color w:val="2F5496" w:themeColor="accent5" w:themeShade="BF"/>
          <w:lang w:eastAsia="en-GB" w:bidi="ar-SA"/>
        </w:rPr>
        <w:t> (2010), and </w:t>
      </w:r>
      <w:r w:rsidRPr="009248F3">
        <w:rPr>
          <w:rFonts w:ascii="Athelas Regular" w:eastAsia="Times New Roman" w:hAnsi="Athelas Regular" w:cs="Arial"/>
          <w:i/>
          <w:iCs/>
          <w:color w:val="2F5496" w:themeColor="accent5" w:themeShade="BF"/>
          <w:lang w:eastAsia="en-GB" w:bidi="ar-SA"/>
        </w:rPr>
        <w:t>Unnatural Theology: Religion, Art, and Media after the Death of God</w:t>
      </w:r>
      <w:r w:rsidRPr="009248F3">
        <w:rPr>
          <w:rFonts w:ascii="Athelas Regular" w:eastAsia="Times New Roman" w:hAnsi="Athelas Regular" w:cs="Arial"/>
          <w:color w:val="2F5496" w:themeColor="accent5" w:themeShade="BF"/>
          <w:lang w:eastAsia="en-GB" w:bidi="ar-SA"/>
        </w:rPr>
        <w:t> (Bloomsbury, forthcoming), as well as many papers on questions of technology, media and art. His current project is tentatively entitled </w:t>
      </w:r>
      <w:r w:rsidRPr="009248F3">
        <w:rPr>
          <w:rFonts w:ascii="Athelas Regular" w:eastAsia="Times New Roman" w:hAnsi="Athelas Regular" w:cs="Arial"/>
          <w:i/>
          <w:iCs/>
          <w:color w:val="2F5496" w:themeColor="accent5" w:themeShade="BF"/>
          <w:lang w:eastAsia="en-GB" w:bidi="ar-SA"/>
        </w:rPr>
        <w:t>Lacunae: Writings in and around the Lake District and the North West of England</w:t>
      </w:r>
      <w:r w:rsidRPr="009248F3">
        <w:rPr>
          <w:rFonts w:ascii="Athelas Regular" w:eastAsia="Times New Roman" w:hAnsi="Athelas Regular" w:cs="Arial"/>
          <w:color w:val="2F5496" w:themeColor="accent5" w:themeShade="BF"/>
          <w:lang w:eastAsia="en-GB" w:bidi="ar-SA"/>
        </w:rPr>
        <w:t>, and is a kind of anti-travel book. In 2007 he co-curated </w:t>
      </w:r>
      <w:r w:rsidRPr="009248F3">
        <w:rPr>
          <w:rFonts w:ascii="Athelas Regular" w:eastAsia="Times New Roman" w:hAnsi="Athelas Regular" w:cs="Arial"/>
          <w:i/>
          <w:iCs/>
          <w:color w:val="2F5496" w:themeColor="accent5" w:themeShade="BF"/>
          <w:lang w:eastAsia="en-GB" w:bidi="ar-SA"/>
        </w:rPr>
        <w:t>Feedback</w:t>
      </w:r>
      <w:r w:rsidRPr="009248F3">
        <w:rPr>
          <w:rFonts w:ascii="Athelas Regular" w:eastAsia="Times New Roman" w:hAnsi="Athelas Regular" w:cs="Arial"/>
          <w:color w:val="2F5496" w:themeColor="accent5" w:themeShade="BF"/>
          <w:lang w:eastAsia="en-GB" w:bidi="ar-SA"/>
        </w:rPr>
        <w:t>, a major exhibition on art responsive to instructions, input, or its environment, in Gijon, Northern Spain, and was co-curator of </w:t>
      </w:r>
      <w:r w:rsidRPr="009248F3">
        <w:rPr>
          <w:rFonts w:ascii="Athelas Regular" w:eastAsia="Times New Roman" w:hAnsi="Athelas Regular" w:cs="Arial"/>
          <w:i/>
          <w:iCs/>
          <w:color w:val="2F5496" w:themeColor="accent5" w:themeShade="BF"/>
          <w:lang w:eastAsia="en-GB" w:bidi="ar-SA"/>
        </w:rPr>
        <w:t>FutureEverybody</w:t>
      </w:r>
      <w:r w:rsidRPr="009248F3">
        <w:rPr>
          <w:rFonts w:ascii="Athelas Regular" w:eastAsia="Times New Roman" w:hAnsi="Athelas Regular" w:cs="Arial"/>
          <w:color w:val="2F5496" w:themeColor="accent5" w:themeShade="BF"/>
          <w:lang w:eastAsia="en-GB" w:bidi="ar-SA"/>
        </w:rPr>
        <w:t>, the 2012 </w:t>
      </w:r>
      <w:r w:rsidRPr="009248F3">
        <w:rPr>
          <w:rFonts w:ascii="Athelas Regular" w:eastAsia="Times New Roman" w:hAnsi="Athelas Regular" w:cs="Arial"/>
          <w:i/>
          <w:iCs/>
          <w:color w:val="2F5496" w:themeColor="accent5" w:themeShade="BF"/>
          <w:lang w:eastAsia="en-GB" w:bidi="ar-SA"/>
        </w:rPr>
        <w:t>FutureEverything</w:t>
      </w:r>
      <w:r w:rsidRPr="009248F3">
        <w:rPr>
          <w:rFonts w:ascii="Athelas Regular" w:eastAsia="Times New Roman" w:hAnsi="Athelas Regular" w:cs="Arial"/>
          <w:color w:val="2F5496" w:themeColor="accent5" w:themeShade="BF"/>
          <w:lang w:eastAsia="en-GB" w:bidi="ar-SA"/>
        </w:rPr>
        <w:t> exhibition, in Manchester.</w:t>
      </w:r>
    </w:p>
    <w:p w14:paraId="68232E70" w14:textId="77777777" w:rsidR="00800944" w:rsidRPr="009248F3" w:rsidRDefault="00800944" w:rsidP="00800944">
      <w:pPr>
        <w:shd w:val="clear" w:color="auto" w:fill="FFFFFF"/>
        <w:rPr>
          <w:rFonts w:ascii="Athelas Regular" w:eastAsia="Times New Roman" w:hAnsi="Athelas Regular" w:cs="Arial"/>
          <w:color w:val="2F5496" w:themeColor="accent5" w:themeShade="BF"/>
          <w:lang w:eastAsia="en-GB" w:bidi="ar-SA"/>
        </w:rPr>
      </w:pPr>
      <w:r w:rsidRPr="009248F3">
        <w:rPr>
          <w:rFonts w:ascii="Athelas Regular" w:eastAsia="Times New Roman" w:hAnsi="Athelas Regular" w:cs="Arial"/>
          <w:color w:val="2F5496" w:themeColor="accent5" w:themeShade="BF"/>
          <w:lang w:eastAsia="en-GB" w:bidi="ar-SA"/>
        </w:rPr>
        <w:t> </w:t>
      </w:r>
    </w:p>
    <w:p w14:paraId="28B96C9C" w14:textId="77777777" w:rsidR="00800944" w:rsidRPr="009248F3" w:rsidRDefault="00800944" w:rsidP="00637FA7">
      <w:pPr>
        <w:pStyle w:val="m-5355600649468457147gmail-p1"/>
        <w:shd w:val="clear" w:color="auto" w:fill="FFFFFF"/>
        <w:rPr>
          <w:rFonts w:ascii="Athelas Regular" w:hAnsi="Athelas Regular" w:cs="Arial"/>
          <w:b/>
          <w:i/>
          <w:color w:val="2F5496" w:themeColor="accent5" w:themeShade="BF"/>
        </w:rPr>
      </w:pPr>
    </w:p>
    <w:p w14:paraId="6C88620E" w14:textId="48C3EDD2" w:rsidR="00637FA7" w:rsidRPr="009248F3" w:rsidRDefault="00637FA7" w:rsidP="00637FA7">
      <w:pPr>
        <w:pStyle w:val="m-5355600649468457147gmail-p1"/>
        <w:shd w:val="clear" w:color="auto" w:fill="FFFFFF"/>
        <w:rPr>
          <w:rFonts w:ascii="Athelas Regular" w:hAnsi="Athelas Regular" w:cs="Arial"/>
          <w:i/>
          <w:color w:val="2F5496" w:themeColor="accent5" w:themeShade="BF"/>
        </w:rPr>
      </w:pPr>
      <w:r w:rsidRPr="009248F3">
        <w:rPr>
          <w:rFonts w:ascii="Athelas Regular" w:hAnsi="Athelas Regular" w:cs="Arial"/>
          <w:b/>
          <w:color w:val="2F5496" w:themeColor="accent5" w:themeShade="BF"/>
        </w:rPr>
        <w:t>Martin Suckling</w:t>
      </w:r>
      <w:r w:rsidR="001E487A" w:rsidRPr="009248F3">
        <w:rPr>
          <w:rFonts w:ascii="Athelas Regular" w:hAnsi="Athelas Regular" w:cs="Arial"/>
          <w:b/>
          <w:i/>
          <w:color w:val="2F5496" w:themeColor="accent5" w:themeShade="BF"/>
        </w:rPr>
        <w:t xml:space="preserve">: </w:t>
      </w:r>
      <w:r w:rsidRPr="009248F3">
        <w:rPr>
          <w:rFonts w:ascii="Athelas Regular" w:hAnsi="Athelas Regular" w:cs="Arial"/>
          <w:i/>
          <w:color w:val="2F5496" w:themeColor="accent5" w:themeShade="BF"/>
        </w:rPr>
        <w:t>Sculpting Sound: metaphor, material and contemporary music</w:t>
      </w:r>
    </w:p>
    <w:p w14:paraId="47269491" w14:textId="77777777" w:rsidR="00637FA7" w:rsidRPr="009248F3" w:rsidRDefault="00637FA7" w:rsidP="00637FA7">
      <w:pPr>
        <w:pStyle w:val="m-5355600649468457147gmail-p2"/>
        <w:shd w:val="clear" w:color="auto" w:fill="FFFFFF"/>
        <w:rPr>
          <w:rFonts w:ascii="Athelas Regular" w:hAnsi="Athelas Regular" w:cs="Arial"/>
          <w:color w:val="2F5496" w:themeColor="accent5" w:themeShade="BF"/>
        </w:rPr>
      </w:pPr>
      <w:r w:rsidRPr="009248F3">
        <w:rPr>
          <w:rFonts w:ascii="Athelas Regular" w:hAnsi="Athelas Regular" w:cs="Arial"/>
          <w:color w:val="2F5496" w:themeColor="accent5" w:themeShade="BF"/>
        </w:rPr>
        <w:t>Of the many transformations in music since the breakdown of tonality, perhaps one of the most profound has been a shift in governing metaphor from the idea of discourse and narrative to one which prioritises the sculptural possibilities of sound. Such a change in perspective allows a radically different approach to composition, where mass, density and transparency of material alongside the structural use of timbre replace such traditional concepts as melody, harmony and phrase.  A brief survey of key works illustrating this ‘sculptural turn’ in music will conclude with a discussion of two recent pieces which respond to the ceramic art of Edmund de Waal: </w:t>
      </w:r>
      <w:r w:rsidRPr="009248F3">
        <w:rPr>
          <w:rFonts w:ascii="Athelas Regular" w:hAnsi="Athelas Regular" w:cs="Arial"/>
          <w:i/>
          <w:iCs/>
          <w:color w:val="2F5496" w:themeColor="accent5" w:themeShade="BF"/>
        </w:rPr>
        <w:t>Psalm</w:t>
      </w:r>
      <w:r w:rsidRPr="009248F3">
        <w:rPr>
          <w:rFonts w:ascii="Athelas Regular" w:hAnsi="Athelas Regular" w:cs="Arial"/>
          <w:color w:val="2F5496" w:themeColor="accent5" w:themeShade="BF"/>
        </w:rPr>
        <w:t>, for spatialised ensemble of 13 players and</w:t>
      </w:r>
      <w:r w:rsidRPr="009248F3">
        <w:rPr>
          <w:rStyle w:val="apple-converted-space"/>
          <w:rFonts w:ascii="Athelas Regular" w:hAnsi="Athelas Regular" w:cs="Arial"/>
          <w:color w:val="2F5496" w:themeColor="accent5" w:themeShade="BF"/>
        </w:rPr>
        <w:t> </w:t>
      </w:r>
      <w:r w:rsidRPr="009248F3">
        <w:rPr>
          <w:rFonts w:ascii="Athelas Regular" w:hAnsi="Athelas Regular" w:cs="Arial"/>
          <w:i/>
          <w:iCs/>
          <w:color w:val="2F5496" w:themeColor="accent5" w:themeShade="BF"/>
        </w:rPr>
        <w:t>The White Road</w:t>
      </w:r>
      <w:r w:rsidRPr="009248F3">
        <w:rPr>
          <w:rFonts w:ascii="Athelas Regular" w:hAnsi="Athelas Regular" w:cs="Arial"/>
          <w:color w:val="2F5496" w:themeColor="accent5" w:themeShade="BF"/>
        </w:rPr>
        <w:t>, for flute and orchestra.</w:t>
      </w:r>
    </w:p>
    <w:p w14:paraId="5F083CAC" w14:textId="77777777" w:rsidR="00637FA7" w:rsidRPr="009248F3" w:rsidRDefault="00637FA7" w:rsidP="00637FA7">
      <w:pPr>
        <w:pStyle w:val="m-5355600649468457147gmail-p2"/>
        <w:shd w:val="clear" w:color="auto" w:fill="FFFFFF"/>
        <w:rPr>
          <w:rFonts w:ascii="Athelas Regular" w:hAnsi="Athelas Regular" w:cs="Arial"/>
          <w:color w:val="2F5496" w:themeColor="accent5" w:themeShade="BF"/>
        </w:rPr>
      </w:pPr>
      <w:r w:rsidRPr="00125D8B">
        <w:rPr>
          <w:rFonts w:ascii="Athelas Regular" w:hAnsi="Athelas Regular" w:cs="Arial"/>
          <w:b/>
          <w:color w:val="2F5496" w:themeColor="accent5" w:themeShade="BF"/>
        </w:rPr>
        <w:t>Martin Suckling</w:t>
      </w:r>
      <w:r w:rsidRPr="009248F3">
        <w:rPr>
          <w:rFonts w:ascii="Athelas Regular" w:hAnsi="Athelas Regular" w:cs="Arial"/>
          <w:color w:val="2F5496" w:themeColor="accent5" w:themeShade="BF"/>
        </w:rPr>
        <w:t>, a composer and violinist, is a Senior Lecturer in the Music Department at the University of York. He holds doctorates from Yale University and the Royal Academy of Music and was appointed Associate Composer with the Scottish Chamber Orchestra in 2013. He has been commissioned by many leading orchestras and ensembles including the London Symphony Orchestra, Deutsches Symphonie-Orchester Berlin, BBC Scottish Symphony Orchestra, Royal Scottish National Orchestra and London Sinfonietta, and has benefitted from residencies at the Royal Shakespeare Company, Aldeburgh, Aspen and IRCAM. His music is performed internationally to considerable critical acclaim and has won numerous awards including the 2008 Royal Philharmonic Society Composition Prize and, most recently, a highly sought-after Philip Leverhulme Prize.  Martin is a Faber Music 'House Composer' and his scores are available to view online at </w:t>
      </w:r>
      <w:r w:rsidR="00E57713" w:rsidRPr="009248F3">
        <w:fldChar w:fldCharType="begin"/>
      </w:r>
      <w:r w:rsidR="00E57713" w:rsidRPr="009248F3">
        <w:rPr>
          <w:rFonts w:ascii="Athelas Regular" w:hAnsi="Athelas Regular"/>
          <w:color w:val="2F5496" w:themeColor="accent5" w:themeShade="BF"/>
        </w:rPr>
        <w:instrText xml:space="preserve"> HYPERLINK "http://www.fabermusic.com/composers/martin-suckling/works" \t "_blank" </w:instrText>
      </w:r>
      <w:r w:rsidR="00E57713" w:rsidRPr="009248F3">
        <w:fldChar w:fldCharType="separate"/>
      </w:r>
      <w:r w:rsidRPr="009248F3">
        <w:rPr>
          <w:rStyle w:val="m-5355600649468457147gmail-s2"/>
          <w:rFonts w:ascii="Athelas Regular" w:hAnsi="Athelas Regular" w:cs="Arial"/>
          <w:color w:val="2F5496" w:themeColor="accent5" w:themeShade="BF"/>
          <w:u w:val="single"/>
        </w:rPr>
        <w:t>http://www.fabermusic.com/composers/martin-suckling/works</w:t>
      </w:r>
      <w:r w:rsidR="00E57713" w:rsidRPr="009248F3">
        <w:rPr>
          <w:rStyle w:val="m-5355600649468457147gmail-s2"/>
          <w:rFonts w:ascii="Athelas Regular" w:hAnsi="Athelas Regular" w:cs="Arial"/>
          <w:color w:val="2F5496" w:themeColor="accent5" w:themeShade="BF"/>
          <w:u w:val="single"/>
        </w:rPr>
        <w:fldChar w:fldCharType="end"/>
      </w:r>
    </w:p>
    <w:p w14:paraId="5A0C82CD" w14:textId="77777777" w:rsidR="00A25BB3" w:rsidRPr="009248F3" w:rsidRDefault="00A25BB3" w:rsidP="00A25BB3">
      <w:pPr>
        <w:rPr>
          <w:rFonts w:ascii="Athelas Regular" w:hAnsi="Athelas Regular"/>
          <w:b/>
          <w:color w:val="2F5496" w:themeColor="accent5" w:themeShade="BF"/>
        </w:rPr>
      </w:pPr>
    </w:p>
    <w:p w14:paraId="2D02D707" w14:textId="77777777" w:rsidR="00A25BB3" w:rsidRPr="009248F3" w:rsidRDefault="00A25BB3" w:rsidP="00A25BB3">
      <w:pPr>
        <w:rPr>
          <w:rFonts w:ascii="Athelas Regular" w:hAnsi="Athelas Regular"/>
          <w:b/>
          <w:color w:val="2F5496" w:themeColor="accent5" w:themeShade="BF"/>
        </w:rPr>
      </w:pPr>
    </w:p>
    <w:p w14:paraId="60FFF83D" w14:textId="77777777" w:rsidR="00A25BB3" w:rsidRPr="009248F3" w:rsidRDefault="00A25BB3" w:rsidP="00A25BB3">
      <w:pPr>
        <w:rPr>
          <w:rFonts w:ascii="Athelas Regular" w:hAnsi="Athelas Regular"/>
          <w:b/>
          <w:color w:val="2F5496" w:themeColor="accent5" w:themeShade="BF"/>
        </w:rPr>
      </w:pPr>
    </w:p>
    <w:sectPr w:rsidR="00A25BB3" w:rsidRPr="009248F3" w:rsidSect="00991CAE">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thelas Regular">
    <w:panose1 w:val="02000503000000020003"/>
    <w:charset w:val="00"/>
    <w:family w:val="auto"/>
    <w:pitch w:val="variable"/>
    <w:sig w:usb0="A00000AF" w:usb1="5000205B" w:usb2="00000000" w:usb3="00000000" w:csb0="0000009B" w:csb1="00000000"/>
  </w:font>
  <w:font w:name="Arial">
    <w:panose1 w:val="020B0604020202020204"/>
    <w:charset w:val="00"/>
    <w:family w:val="auto"/>
    <w:pitch w:val="variable"/>
    <w:sig w:usb0="E0002AFF" w:usb1="C0007843" w:usb2="00000009" w:usb3="00000000" w:csb0="000001FF" w:csb1="00000000"/>
  </w:font>
  <w:font w:name="Baskerville SemiBold Italic">
    <w:panose1 w:val="02020702070400090203"/>
    <w:charset w:val="00"/>
    <w:family w:val="auto"/>
    <w:pitch w:val="variable"/>
    <w:sig w:usb0="80000067" w:usb1="00000040" w:usb2="00000000" w:usb3="00000000" w:csb0="0000019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BB3"/>
    <w:rsid w:val="000B28CE"/>
    <w:rsid w:val="00125D8B"/>
    <w:rsid w:val="00175DA5"/>
    <w:rsid w:val="001E487A"/>
    <w:rsid w:val="001F1B66"/>
    <w:rsid w:val="00477AD3"/>
    <w:rsid w:val="004C5129"/>
    <w:rsid w:val="004F43B0"/>
    <w:rsid w:val="00620D37"/>
    <w:rsid w:val="00637FA7"/>
    <w:rsid w:val="006F320C"/>
    <w:rsid w:val="00800944"/>
    <w:rsid w:val="009248F3"/>
    <w:rsid w:val="00953498"/>
    <w:rsid w:val="00991CAE"/>
    <w:rsid w:val="00A22C22"/>
    <w:rsid w:val="00A25BB3"/>
    <w:rsid w:val="00C5164B"/>
    <w:rsid w:val="00C94433"/>
    <w:rsid w:val="00CA16D9"/>
    <w:rsid w:val="00CC4D1C"/>
    <w:rsid w:val="00E57713"/>
    <w:rsid w:val="00F01D60"/>
    <w:rsid w:val="00F86CE4"/>
    <w:rsid w:val="00FD51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46A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355600649468457147gmail-p1">
    <w:name w:val="m_-5355600649468457147gmail-p1"/>
    <w:basedOn w:val="Normal"/>
    <w:rsid w:val="00637FA7"/>
    <w:pPr>
      <w:spacing w:before="100" w:beforeAutospacing="1" w:after="100" w:afterAutospacing="1"/>
    </w:pPr>
    <w:rPr>
      <w:rFonts w:eastAsia="Times New Roman"/>
      <w:lang w:eastAsia="en-GB" w:bidi="ar-SA"/>
    </w:rPr>
  </w:style>
  <w:style w:type="paragraph" w:customStyle="1" w:styleId="m-5355600649468457147gmail-p2">
    <w:name w:val="m_-5355600649468457147gmail-p2"/>
    <w:basedOn w:val="Normal"/>
    <w:rsid w:val="00637FA7"/>
    <w:pPr>
      <w:spacing w:before="100" w:beforeAutospacing="1" w:after="100" w:afterAutospacing="1"/>
    </w:pPr>
    <w:rPr>
      <w:rFonts w:eastAsia="Times New Roman"/>
      <w:lang w:eastAsia="en-GB" w:bidi="ar-SA"/>
    </w:rPr>
  </w:style>
  <w:style w:type="character" w:customStyle="1" w:styleId="apple-converted-space">
    <w:name w:val="apple-converted-space"/>
    <w:basedOn w:val="DefaultParagraphFont"/>
    <w:rsid w:val="00637FA7"/>
  </w:style>
  <w:style w:type="character" w:customStyle="1" w:styleId="m-5355600649468457147gmail-s2">
    <w:name w:val="m_-5355600649468457147gmail-s2"/>
    <w:basedOn w:val="DefaultParagraphFont"/>
    <w:rsid w:val="00637FA7"/>
  </w:style>
  <w:style w:type="paragraph" w:styleId="NoSpacing">
    <w:name w:val="No Spacing"/>
    <w:uiPriority w:val="1"/>
    <w:qFormat/>
    <w:rsid w:val="009248F3"/>
    <w:rPr>
      <w:sz w:val="24"/>
      <w:szCs w:val="24"/>
      <w:lang w:eastAsia="zh-CN" w:bidi="he-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355600649468457147gmail-p1">
    <w:name w:val="m_-5355600649468457147gmail-p1"/>
    <w:basedOn w:val="Normal"/>
    <w:rsid w:val="00637FA7"/>
    <w:pPr>
      <w:spacing w:before="100" w:beforeAutospacing="1" w:after="100" w:afterAutospacing="1"/>
    </w:pPr>
    <w:rPr>
      <w:rFonts w:eastAsia="Times New Roman"/>
      <w:lang w:eastAsia="en-GB" w:bidi="ar-SA"/>
    </w:rPr>
  </w:style>
  <w:style w:type="paragraph" w:customStyle="1" w:styleId="m-5355600649468457147gmail-p2">
    <w:name w:val="m_-5355600649468457147gmail-p2"/>
    <w:basedOn w:val="Normal"/>
    <w:rsid w:val="00637FA7"/>
    <w:pPr>
      <w:spacing w:before="100" w:beforeAutospacing="1" w:after="100" w:afterAutospacing="1"/>
    </w:pPr>
    <w:rPr>
      <w:rFonts w:eastAsia="Times New Roman"/>
      <w:lang w:eastAsia="en-GB" w:bidi="ar-SA"/>
    </w:rPr>
  </w:style>
  <w:style w:type="character" w:customStyle="1" w:styleId="apple-converted-space">
    <w:name w:val="apple-converted-space"/>
    <w:basedOn w:val="DefaultParagraphFont"/>
    <w:rsid w:val="00637FA7"/>
  </w:style>
  <w:style w:type="character" w:customStyle="1" w:styleId="m-5355600649468457147gmail-s2">
    <w:name w:val="m_-5355600649468457147gmail-s2"/>
    <w:basedOn w:val="DefaultParagraphFont"/>
    <w:rsid w:val="00637FA7"/>
  </w:style>
  <w:style w:type="paragraph" w:styleId="NoSpacing">
    <w:name w:val="No Spacing"/>
    <w:uiPriority w:val="1"/>
    <w:qFormat/>
    <w:rsid w:val="009248F3"/>
    <w:rPr>
      <w:sz w:val="24"/>
      <w:szCs w:val="24"/>
      <w:lang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46367">
      <w:bodyDiv w:val="1"/>
      <w:marLeft w:val="0"/>
      <w:marRight w:val="0"/>
      <w:marTop w:val="0"/>
      <w:marBottom w:val="0"/>
      <w:divBdr>
        <w:top w:val="none" w:sz="0" w:space="0" w:color="auto"/>
        <w:left w:val="none" w:sz="0" w:space="0" w:color="auto"/>
        <w:bottom w:val="none" w:sz="0" w:space="0" w:color="auto"/>
        <w:right w:val="none" w:sz="0" w:space="0" w:color="auto"/>
      </w:divBdr>
    </w:div>
    <w:div w:id="2067222690">
      <w:bodyDiv w:val="1"/>
      <w:marLeft w:val="0"/>
      <w:marRight w:val="0"/>
      <w:marTop w:val="0"/>
      <w:marBottom w:val="0"/>
      <w:divBdr>
        <w:top w:val="none" w:sz="0" w:space="0" w:color="auto"/>
        <w:left w:val="none" w:sz="0" w:space="0" w:color="auto"/>
        <w:bottom w:val="none" w:sz="0" w:space="0" w:color="auto"/>
        <w:right w:val="none" w:sz="0" w:space="0" w:color="auto"/>
      </w:divBdr>
      <w:divsChild>
        <w:div w:id="124395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1211</Words>
  <Characters>6907</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Hills</dc:creator>
  <cp:lastModifiedBy>Helen Hills</cp:lastModifiedBy>
  <cp:revision>4</cp:revision>
  <dcterms:created xsi:type="dcterms:W3CDTF">2017-04-02T15:21:00Z</dcterms:created>
  <dcterms:modified xsi:type="dcterms:W3CDTF">2017-04-03T10:12:00Z</dcterms:modified>
</cp:coreProperties>
</file>